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D3F" w:rsidRPr="00B37A38" w:rsidRDefault="00D57293" w:rsidP="00D57293">
      <w:pPr>
        <w:jc w:val="center"/>
        <w:rPr>
          <w:rFonts w:ascii="Times New Roman" w:hAnsi="Times New Roman"/>
          <w:sz w:val="28"/>
          <w:szCs w:val="28"/>
        </w:rPr>
      </w:pPr>
      <w:r>
        <w:rPr>
          <w:rFonts w:ascii="Times New Roman" w:hAnsi="Times New Roman"/>
          <w:sz w:val="28"/>
          <w:szCs w:val="28"/>
        </w:rPr>
        <w:t xml:space="preserve">  </w:t>
      </w:r>
    </w:p>
    <w:p w:rsidR="00244D3F" w:rsidRPr="00B37A38" w:rsidRDefault="00244D3F">
      <w:pPr>
        <w:rPr>
          <w:rFonts w:ascii="Times New Roman" w:hAnsi="Times New Roman"/>
          <w:sz w:val="28"/>
          <w:szCs w:val="28"/>
        </w:rPr>
      </w:pPr>
    </w:p>
    <w:p w:rsidR="00244D3F" w:rsidRDefault="00244D3F" w:rsidP="00E179D2">
      <w:pPr>
        <w:spacing w:line="360" w:lineRule="auto"/>
        <w:ind w:firstLine="567"/>
        <w:jc w:val="center"/>
        <w:rPr>
          <w:rFonts w:ascii="Times New Roman" w:hAnsi="Times New Roman"/>
          <w:b/>
          <w:sz w:val="32"/>
          <w:szCs w:val="32"/>
        </w:rPr>
      </w:pPr>
    </w:p>
    <w:p w:rsidR="00244D3F" w:rsidRDefault="00244D3F" w:rsidP="00E179D2">
      <w:pPr>
        <w:spacing w:line="360" w:lineRule="auto"/>
        <w:ind w:firstLine="567"/>
        <w:jc w:val="center"/>
        <w:rPr>
          <w:rFonts w:ascii="Times New Roman" w:hAnsi="Times New Roman"/>
          <w:b/>
          <w:sz w:val="32"/>
          <w:szCs w:val="32"/>
        </w:rPr>
      </w:pPr>
    </w:p>
    <w:p w:rsidR="00244D3F" w:rsidRDefault="00244D3F" w:rsidP="00E179D2">
      <w:pPr>
        <w:spacing w:line="360" w:lineRule="auto"/>
        <w:ind w:firstLine="567"/>
        <w:jc w:val="center"/>
        <w:rPr>
          <w:rFonts w:ascii="Times New Roman" w:hAnsi="Times New Roman"/>
          <w:b/>
          <w:sz w:val="32"/>
          <w:szCs w:val="32"/>
        </w:rPr>
      </w:pPr>
    </w:p>
    <w:p w:rsidR="00244D3F" w:rsidRDefault="00244D3F" w:rsidP="00E179D2">
      <w:pPr>
        <w:spacing w:line="360" w:lineRule="auto"/>
        <w:ind w:firstLine="567"/>
        <w:jc w:val="center"/>
        <w:rPr>
          <w:rFonts w:ascii="Times New Roman" w:hAnsi="Times New Roman"/>
          <w:b/>
          <w:sz w:val="32"/>
          <w:szCs w:val="32"/>
        </w:rPr>
      </w:pPr>
    </w:p>
    <w:p w:rsidR="00244D3F" w:rsidRDefault="00244D3F" w:rsidP="00E179D2">
      <w:pPr>
        <w:spacing w:line="360" w:lineRule="auto"/>
        <w:ind w:firstLine="567"/>
        <w:jc w:val="center"/>
        <w:rPr>
          <w:rFonts w:ascii="Times New Roman" w:hAnsi="Times New Roman"/>
          <w:b/>
          <w:sz w:val="32"/>
          <w:szCs w:val="32"/>
        </w:rPr>
      </w:pPr>
    </w:p>
    <w:p w:rsidR="00244D3F" w:rsidRDefault="00E32983" w:rsidP="00E179D2">
      <w:pPr>
        <w:spacing w:line="360" w:lineRule="auto"/>
        <w:ind w:firstLine="567"/>
        <w:jc w:val="center"/>
        <w:rPr>
          <w:rFonts w:ascii="Times New Roman" w:hAnsi="Times New Roman"/>
          <w:b/>
          <w:sz w:val="32"/>
          <w:szCs w:val="32"/>
        </w:rPr>
      </w:pPr>
      <w:r>
        <w:rPr>
          <w:rFonts w:ascii="Times New Roman" w:hAnsi="Times New Roman"/>
          <w:b/>
          <w:sz w:val="32"/>
          <w:szCs w:val="32"/>
        </w:rPr>
        <w:t>RENGIMO ŠEIMAI IR LYTIŠKUMO UGDYMO PROGRAMA</w:t>
      </w:r>
    </w:p>
    <w:p w:rsidR="00244D3F" w:rsidRDefault="00244D3F" w:rsidP="00E179D2">
      <w:pPr>
        <w:spacing w:line="360" w:lineRule="auto"/>
        <w:ind w:firstLine="567"/>
        <w:jc w:val="center"/>
        <w:rPr>
          <w:rFonts w:ascii="Times New Roman" w:hAnsi="Times New Roman"/>
          <w:b/>
          <w:sz w:val="36"/>
          <w:szCs w:val="36"/>
        </w:rPr>
      </w:pPr>
    </w:p>
    <w:p w:rsidR="00E32983" w:rsidRPr="00B37A38" w:rsidRDefault="00E32983" w:rsidP="00E179D2">
      <w:pPr>
        <w:spacing w:line="360" w:lineRule="auto"/>
        <w:ind w:firstLine="567"/>
        <w:jc w:val="center"/>
        <w:rPr>
          <w:rFonts w:ascii="Times New Roman" w:hAnsi="Times New Roman"/>
          <w:b/>
          <w:sz w:val="32"/>
          <w:szCs w:val="32"/>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Default="00244D3F" w:rsidP="00E179D2">
      <w:pPr>
        <w:spacing w:line="360" w:lineRule="auto"/>
        <w:ind w:firstLine="567"/>
        <w:jc w:val="center"/>
        <w:rPr>
          <w:rFonts w:ascii="Times New Roman" w:hAnsi="Times New Roman"/>
          <w:b/>
          <w:sz w:val="24"/>
          <w:szCs w:val="24"/>
        </w:rPr>
      </w:pPr>
    </w:p>
    <w:p w:rsidR="00244D3F" w:rsidRPr="00B37A38" w:rsidRDefault="00244D3F" w:rsidP="00B37A38">
      <w:pPr>
        <w:spacing w:line="360" w:lineRule="auto"/>
        <w:ind w:firstLine="567"/>
        <w:rPr>
          <w:rFonts w:ascii="Times New Roman" w:hAnsi="Times New Roman"/>
          <w:sz w:val="24"/>
          <w:szCs w:val="24"/>
        </w:rPr>
      </w:pPr>
    </w:p>
    <w:p w:rsidR="00244D3F" w:rsidRDefault="00244D3F" w:rsidP="00A32827">
      <w:pPr>
        <w:spacing w:line="360" w:lineRule="auto"/>
        <w:ind w:firstLine="567"/>
        <w:jc w:val="both"/>
        <w:rPr>
          <w:rFonts w:ascii="Times New Roman" w:hAnsi="Times New Roman"/>
          <w:b/>
          <w:sz w:val="24"/>
          <w:szCs w:val="24"/>
        </w:rPr>
      </w:pPr>
      <w:r>
        <w:rPr>
          <w:rFonts w:ascii="Times New Roman" w:hAnsi="Times New Roman"/>
          <w:b/>
          <w:sz w:val="24"/>
          <w:szCs w:val="24"/>
        </w:rPr>
        <w:t xml:space="preserve">                                                                     </w:t>
      </w:r>
    </w:p>
    <w:p w:rsidR="00244D3F" w:rsidRPr="00A32827" w:rsidRDefault="00D57293" w:rsidP="00D57293">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rsidR="00244D3F" w:rsidRDefault="00244D3F" w:rsidP="00A32827">
      <w:pPr>
        <w:autoSpaceDE w:val="0"/>
        <w:autoSpaceDN w:val="0"/>
        <w:adjustRightInd w:val="0"/>
        <w:spacing w:after="0" w:line="360" w:lineRule="auto"/>
        <w:jc w:val="both"/>
        <w:rPr>
          <w:rFonts w:ascii="TimesNewRomanPS-BoldMT" w:hAnsi="TimesNewRomanPS-BoldMT" w:cs="TimesNewRomanPS-BoldMT"/>
          <w:b/>
          <w:bCs/>
          <w:sz w:val="24"/>
          <w:szCs w:val="24"/>
        </w:rPr>
      </w:pPr>
    </w:p>
    <w:p w:rsidR="00244D3F" w:rsidRPr="00D57293" w:rsidRDefault="00244D3F" w:rsidP="00A32827">
      <w:pPr>
        <w:autoSpaceDE w:val="0"/>
        <w:autoSpaceDN w:val="0"/>
        <w:adjustRightInd w:val="0"/>
        <w:spacing w:after="0" w:line="360" w:lineRule="auto"/>
        <w:rPr>
          <w:rFonts w:ascii="Times New Roman" w:hAnsi="Times New Roman"/>
          <w:b/>
          <w:bCs/>
          <w:sz w:val="24"/>
          <w:szCs w:val="24"/>
        </w:rPr>
      </w:pPr>
    </w:p>
    <w:p w:rsidR="00244D3F" w:rsidRPr="00D57293" w:rsidRDefault="00244D3F" w:rsidP="00D57293">
      <w:pPr>
        <w:autoSpaceDE w:val="0"/>
        <w:autoSpaceDN w:val="0"/>
        <w:adjustRightInd w:val="0"/>
        <w:spacing w:after="0" w:line="240" w:lineRule="auto"/>
        <w:jc w:val="center"/>
        <w:rPr>
          <w:rFonts w:ascii="Times New Roman" w:hAnsi="Times New Roman"/>
          <w:b/>
          <w:bCs/>
          <w:sz w:val="24"/>
          <w:szCs w:val="24"/>
        </w:rPr>
      </w:pPr>
      <w:r w:rsidRPr="00D57293">
        <w:rPr>
          <w:rFonts w:ascii="Times New Roman" w:hAnsi="Times New Roman"/>
          <w:b/>
          <w:bCs/>
          <w:sz w:val="24"/>
          <w:szCs w:val="24"/>
        </w:rPr>
        <w:t>BENDROSIOS NUOSTATOS</w:t>
      </w:r>
    </w:p>
    <w:p w:rsidR="00244D3F" w:rsidRPr="00D57293" w:rsidRDefault="00244D3F" w:rsidP="00D57293">
      <w:pPr>
        <w:autoSpaceDE w:val="0"/>
        <w:autoSpaceDN w:val="0"/>
        <w:adjustRightInd w:val="0"/>
        <w:spacing w:after="0" w:line="360" w:lineRule="auto"/>
        <w:jc w:val="both"/>
        <w:rPr>
          <w:rFonts w:ascii="Times New Roman" w:hAnsi="Times New Roman"/>
          <w:b/>
          <w:bCs/>
          <w:sz w:val="24"/>
          <w:szCs w:val="24"/>
        </w:rPr>
      </w:pPr>
    </w:p>
    <w:p w:rsidR="00244D3F" w:rsidRPr="00D57293" w:rsidRDefault="00244D3F" w:rsidP="00D57293">
      <w:pPr>
        <w:autoSpaceDE w:val="0"/>
        <w:autoSpaceDN w:val="0"/>
        <w:adjustRightInd w:val="0"/>
        <w:spacing w:after="0" w:line="360" w:lineRule="auto"/>
        <w:ind w:firstLine="1296"/>
        <w:jc w:val="both"/>
        <w:rPr>
          <w:rFonts w:ascii="Times New Roman" w:hAnsi="Times New Roman"/>
          <w:sz w:val="24"/>
          <w:szCs w:val="24"/>
        </w:rPr>
      </w:pPr>
      <w:r w:rsidRPr="00D57293">
        <w:rPr>
          <w:rFonts w:ascii="Times New Roman" w:hAnsi="Times New Roman"/>
          <w:sz w:val="24"/>
          <w:szCs w:val="24"/>
        </w:rPr>
        <w:t>1. Rengimo šeimai ir lytiškumo ugdymo programos (toliau vadinama – Programa)</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tikslas – rengti jaunąją kartą savarankiškai, funkcionaliai ir gyvybingai veiklai, galinčiai</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 xml:space="preserve">užtikrinti kartų kaitą. </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p>
    <w:p w:rsidR="00244D3F" w:rsidRPr="00D57293" w:rsidRDefault="00244D3F" w:rsidP="00D57293">
      <w:pPr>
        <w:autoSpaceDE w:val="0"/>
        <w:autoSpaceDN w:val="0"/>
        <w:adjustRightInd w:val="0"/>
        <w:spacing w:after="0" w:line="360" w:lineRule="auto"/>
        <w:ind w:firstLine="1296"/>
        <w:jc w:val="both"/>
        <w:rPr>
          <w:rFonts w:ascii="Times New Roman" w:hAnsi="Times New Roman"/>
          <w:sz w:val="24"/>
          <w:szCs w:val="24"/>
        </w:rPr>
      </w:pPr>
      <w:r w:rsidRPr="00D57293">
        <w:rPr>
          <w:rFonts w:ascii="Times New Roman" w:hAnsi="Times New Roman"/>
          <w:sz w:val="24"/>
          <w:szCs w:val="24"/>
        </w:rPr>
        <w:t>2. Valstybė laiduoja pagarbą ir pakantumą žmogui neatsižvelgdama į jo lytį, amžių,</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rasę, etniškumą, religines pažiūras ir įsitikinimus, seksualinę orientaciją, neįgalumą. Ji saugo</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ir globoja šeimą, motinystę, tėvystę ir vaikystę, todėl Programa perteikia vaikams žinių ir</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padeda išsiugdyti dorovingos, brandžios, savarankiškos, kritiškai mąstančios ir masinės</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kultūros įtakoms atsparios asmenybės bruožus, kurie svarbūs žmogaus saviraiškai, brandžių</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tarpasmeninių santykių plėtojimui, funkcionalios šeimos kūrimui, atsakingos tėvystės ir</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motinystės įgūdžių įgijimui.</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p>
    <w:p w:rsidR="00244D3F" w:rsidRPr="00D57293" w:rsidRDefault="00244D3F" w:rsidP="00D57293">
      <w:pPr>
        <w:autoSpaceDE w:val="0"/>
        <w:autoSpaceDN w:val="0"/>
        <w:adjustRightInd w:val="0"/>
        <w:spacing w:after="0" w:line="360" w:lineRule="auto"/>
        <w:ind w:firstLine="1296"/>
        <w:jc w:val="both"/>
        <w:rPr>
          <w:rFonts w:ascii="Times New Roman" w:hAnsi="Times New Roman"/>
          <w:sz w:val="24"/>
          <w:szCs w:val="24"/>
        </w:rPr>
      </w:pPr>
      <w:r w:rsidRPr="00D57293">
        <w:rPr>
          <w:rFonts w:ascii="Times New Roman" w:hAnsi="Times New Roman"/>
          <w:sz w:val="24"/>
          <w:szCs w:val="24"/>
        </w:rPr>
        <w:t>3. Valstybė suteikia tėvams teisę ugdyti vaikus pagal savo įsitikinimus, todėl ši</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Programa turi būti įgyvendinama taip, kad tėvai galėtų pareikšti savo valią dėl vaikų ugdymo.</w:t>
      </w:r>
    </w:p>
    <w:p w:rsidR="00D57293" w:rsidRPr="00D57293" w:rsidRDefault="00D57293" w:rsidP="00D57293">
      <w:pPr>
        <w:autoSpaceDE w:val="0"/>
        <w:autoSpaceDN w:val="0"/>
        <w:adjustRightInd w:val="0"/>
        <w:spacing w:after="0" w:line="360" w:lineRule="auto"/>
        <w:jc w:val="both"/>
        <w:rPr>
          <w:rFonts w:ascii="Times New Roman" w:hAnsi="Times New Roman"/>
          <w:sz w:val="24"/>
          <w:szCs w:val="24"/>
        </w:rPr>
      </w:pPr>
    </w:p>
    <w:p w:rsidR="00244D3F" w:rsidRPr="00D57293" w:rsidRDefault="00244D3F" w:rsidP="00D57293">
      <w:pPr>
        <w:autoSpaceDE w:val="0"/>
        <w:autoSpaceDN w:val="0"/>
        <w:adjustRightInd w:val="0"/>
        <w:spacing w:after="0" w:line="360" w:lineRule="auto"/>
        <w:ind w:firstLine="1296"/>
        <w:jc w:val="both"/>
        <w:rPr>
          <w:rFonts w:ascii="Times New Roman" w:hAnsi="Times New Roman"/>
          <w:sz w:val="24"/>
          <w:szCs w:val="24"/>
        </w:rPr>
      </w:pPr>
      <w:r w:rsidRPr="00D57293">
        <w:rPr>
          <w:rFonts w:ascii="Times New Roman" w:hAnsi="Times New Roman"/>
          <w:sz w:val="24"/>
          <w:szCs w:val="24"/>
        </w:rPr>
        <w:t>4. Lytis yra vienas iš pamatinių žmogaus tapatybę sudarančių veiksnių. Lyties</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samprata apima biologines, psichines, sociokultūrines ir dvasines aiškinimo perspektyvas,</w:t>
      </w:r>
    </w:p>
    <w:p w:rsidR="00244D3F" w:rsidRPr="00D57293" w:rsidRDefault="00244D3F" w:rsidP="00D57293">
      <w:pPr>
        <w:autoSpaceDE w:val="0"/>
        <w:autoSpaceDN w:val="0"/>
        <w:adjustRightInd w:val="0"/>
        <w:spacing w:after="0" w:line="360" w:lineRule="auto"/>
        <w:jc w:val="both"/>
        <w:rPr>
          <w:rFonts w:ascii="Times New Roman" w:hAnsi="Times New Roman"/>
          <w:sz w:val="24"/>
          <w:szCs w:val="24"/>
        </w:rPr>
      </w:pPr>
      <w:r w:rsidRPr="00D57293">
        <w:rPr>
          <w:rFonts w:ascii="Times New Roman" w:hAnsi="Times New Roman"/>
          <w:sz w:val="24"/>
          <w:szCs w:val="24"/>
        </w:rPr>
        <w:t>grindžiamas lygiavertiškumo ir lygybės nuostatomis.</w:t>
      </w:r>
    </w:p>
    <w:p w:rsidR="00244D3F" w:rsidRPr="00D57293" w:rsidRDefault="00244D3F" w:rsidP="00D57293">
      <w:pPr>
        <w:spacing w:line="360" w:lineRule="auto"/>
        <w:jc w:val="both"/>
        <w:rPr>
          <w:rFonts w:ascii="Times New Roman" w:hAnsi="Times New Roman"/>
          <w:b/>
          <w:sz w:val="24"/>
          <w:szCs w:val="24"/>
        </w:rPr>
      </w:pPr>
    </w:p>
    <w:p w:rsidR="00244D3F" w:rsidRDefault="00244D3F" w:rsidP="00D5729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PROGRAMOS TIKSLAS IR UŽDAVINIAI:</w:t>
      </w:r>
    </w:p>
    <w:p w:rsidR="00244D3F" w:rsidRDefault="00244D3F" w:rsidP="00D57293">
      <w:pPr>
        <w:autoSpaceDE w:val="0"/>
        <w:autoSpaceDN w:val="0"/>
        <w:adjustRightInd w:val="0"/>
        <w:spacing w:after="0" w:line="240" w:lineRule="auto"/>
        <w:jc w:val="center"/>
        <w:rPr>
          <w:rFonts w:ascii="TimesNewRomanPS-BoldMT" w:hAnsi="TimesNewRomanPS-BoldMT" w:cs="TimesNewRomanPS-BoldMT"/>
          <w:b/>
          <w:bCs/>
          <w:sz w:val="24"/>
          <w:szCs w:val="24"/>
        </w:rPr>
      </w:pPr>
    </w:p>
    <w:p w:rsidR="00244D3F" w:rsidRDefault="00244D3F" w:rsidP="00D57293">
      <w:pPr>
        <w:autoSpaceDE w:val="0"/>
        <w:autoSpaceDN w:val="0"/>
        <w:adjustRightInd w:val="0"/>
        <w:spacing w:after="0" w:line="240" w:lineRule="auto"/>
        <w:jc w:val="both"/>
        <w:rPr>
          <w:rFonts w:ascii="TimesNewRomanPSMT" w:hAnsi="TimesNewRomanPSMT" w:cs="TimesNewRomanPSMT"/>
          <w:sz w:val="24"/>
          <w:szCs w:val="24"/>
        </w:rPr>
      </w:pPr>
    </w:p>
    <w:p w:rsidR="00244D3F" w:rsidRDefault="00244D3F" w:rsidP="00D57293">
      <w:pPr>
        <w:autoSpaceDE w:val="0"/>
        <w:autoSpaceDN w:val="0"/>
        <w:adjustRightInd w:val="0"/>
        <w:spacing w:after="0" w:line="240" w:lineRule="auto"/>
        <w:jc w:val="both"/>
        <w:rPr>
          <w:rFonts w:ascii="TimesNewRomanPSMT" w:hAnsi="TimesNewRomanPSMT" w:cs="TimesNewRomanPSMT"/>
          <w:sz w:val="24"/>
          <w:szCs w:val="24"/>
        </w:rPr>
      </w:pPr>
      <w:r w:rsidRPr="00120F7B">
        <w:rPr>
          <w:rFonts w:ascii="TimesNewRomanPSMT" w:hAnsi="TimesNewRomanPSMT" w:cs="TimesNewRomanPSMT"/>
          <w:b/>
          <w:sz w:val="24"/>
          <w:szCs w:val="24"/>
        </w:rPr>
        <w:t>Programos tikslas</w:t>
      </w:r>
      <w:r>
        <w:rPr>
          <w:rFonts w:ascii="TimesNewRomanPSMT CE" w:hAnsi="TimesNewRomanPSMT CE" w:cs="TimesNewRomanPSMT CE"/>
          <w:sz w:val="24"/>
          <w:szCs w:val="24"/>
        </w:rPr>
        <w:t xml:space="preserve"> – ugdyti brandžią asmenybę ir rengti mokinius šeimos gyvenimui.</w:t>
      </w:r>
    </w:p>
    <w:p w:rsidR="00244D3F" w:rsidRDefault="00244D3F" w:rsidP="00D57293">
      <w:pPr>
        <w:autoSpaceDE w:val="0"/>
        <w:autoSpaceDN w:val="0"/>
        <w:adjustRightInd w:val="0"/>
        <w:spacing w:after="0" w:line="240" w:lineRule="auto"/>
        <w:jc w:val="both"/>
        <w:rPr>
          <w:rFonts w:ascii="TimesNewRomanPSMT" w:hAnsi="TimesNewRomanPSMT" w:cs="TimesNewRomanPSMT"/>
          <w:sz w:val="24"/>
          <w:szCs w:val="24"/>
        </w:rPr>
      </w:pPr>
    </w:p>
    <w:p w:rsidR="00244D3F" w:rsidRPr="00120F7B" w:rsidRDefault="00244D3F" w:rsidP="00D57293">
      <w:pPr>
        <w:autoSpaceDE w:val="0"/>
        <w:autoSpaceDN w:val="0"/>
        <w:adjustRightInd w:val="0"/>
        <w:spacing w:after="0" w:line="240" w:lineRule="auto"/>
        <w:jc w:val="both"/>
        <w:rPr>
          <w:rFonts w:ascii="TimesNewRomanPSMT" w:hAnsi="TimesNewRomanPSMT" w:cs="TimesNewRomanPSMT"/>
          <w:b/>
          <w:sz w:val="24"/>
          <w:szCs w:val="24"/>
        </w:rPr>
      </w:pPr>
      <w:r w:rsidRPr="00120F7B">
        <w:rPr>
          <w:rFonts w:ascii="TimesNewRomanPSMT" w:hAnsi="TimesNewRomanPSMT" w:cs="TimesNewRomanPSMT"/>
          <w:b/>
          <w:sz w:val="24"/>
          <w:szCs w:val="24"/>
        </w:rPr>
        <w:t>Programos uždaviniai:</w:t>
      </w:r>
    </w:p>
    <w:p w:rsidR="00244D3F" w:rsidRPr="00120F7B" w:rsidRDefault="00244D3F" w:rsidP="00D57293">
      <w:pPr>
        <w:pStyle w:val="Sraopastraipa"/>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ugdyti savarankiškos ir gyvybingos, kartų kaitą užtikrinančios šeimos, pagrįstos</w:t>
      </w:r>
    </w:p>
    <w:p w:rsidR="00244D3F" w:rsidRDefault="00244D3F" w:rsidP="00D57293">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narių savitarpio pagarba, įsipareigojimu ir atsakomybe, pagrindus;</w:t>
      </w:r>
    </w:p>
    <w:p w:rsidR="00244D3F" w:rsidRDefault="00244D3F" w:rsidP="00D57293">
      <w:pPr>
        <w:pStyle w:val="Sraopastraipa"/>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stiprinti atsakomybę ir pagarbą žmogaus gyvybei nuo jos pradėjimo iki</w:t>
      </w:r>
      <w:r>
        <w:rPr>
          <w:rFonts w:ascii="TimesNewRomanPSMT" w:hAnsi="TimesNewRomanPSMT" w:cs="TimesNewRomanPSMT"/>
          <w:sz w:val="24"/>
          <w:szCs w:val="24"/>
        </w:rPr>
        <w:t xml:space="preserve"> </w:t>
      </w:r>
      <w:r w:rsidRPr="00120F7B">
        <w:rPr>
          <w:rFonts w:ascii="TimesNewRomanPSMT" w:hAnsi="TimesNewRomanPSMT" w:cs="TimesNewRomanPSMT"/>
          <w:sz w:val="24"/>
          <w:szCs w:val="24"/>
        </w:rPr>
        <w:t xml:space="preserve">natūralios mirties; įtvirtinti </w:t>
      </w:r>
    </w:p>
    <w:p w:rsidR="00244D3F" w:rsidRPr="00120F7B" w:rsidRDefault="00244D3F" w:rsidP="00D57293">
      <w:p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lyčių lygybės ir lygiavertiškumo nuostatas;</w:t>
      </w:r>
    </w:p>
    <w:p w:rsidR="00244D3F" w:rsidRPr="00120F7B" w:rsidRDefault="00244D3F" w:rsidP="00D57293">
      <w:pPr>
        <w:pStyle w:val="Sraopastraipa"/>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w:hAnsi="TimesNewRomanPSMT" w:cs="TimesNewRomanPSMT"/>
          <w:sz w:val="24"/>
          <w:szCs w:val="24"/>
        </w:rPr>
        <w:t xml:space="preserve">ugdyti </w:t>
      </w:r>
      <w:r w:rsidRPr="00120F7B">
        <w:rPr>
          <w:rFonts w:ascii="TimesNewRomanPSMT CE" w:hAnsi="TimesNewRomanPSMT CE" w:cs="TimesNewRomanPSMT CE"/>
          <w:sz w:val="24"/>
          <w:szCs w:val="24"/>
        </w:rPr>
        <w:t>dorovingą, brandžią, savarankišką, masinės kultūros įtakas kritiškai</w:t>
      </w:r>
      <w:r>
        <w:rPr>
          <w:rFonts w:ascii="TimesNewRomanPSMT" w:hAnsi="TimesNewRomanPSMT" w:cs="TimesNewRomanPSMT"/>
          <w:sz w:val="24"/>
          <w:szCs w:val="24"/>
        </w:rPr>
        <w:t xml:space="preserve"> </w:t>
      </w:r>
      <w:r w:rsidRPr="00120F7B">
        <w:rPr>
          <w:rFonts w:ascii="TimesNewRomanPSMT CE" w:hAnsi="TimesNewRomanPSMT CE" w:cs="TimesNewRomanPSMT CE"/>
          <w:sz w:val="24"/>
          <w:szCs w:val="24"/>
        </w:rPr>
        <w:t>vertinančią asmenybę;</w:t>
      </w:r>
    </w:p>
    <w:p w:rsidR="00244D3F" w:rsidRDefault="00244D3F" w:rsidP="00D57293">
      <w:pPr>
        <w:pStyle w:val="Sraopastraipa"/>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pateikti visuminę lytiškumo sampratą, apimančią biologinius, socialinius,</w:t>
      </w:r>
      <w:r>
        <w:rPr>
          <w:rFonts w:ascii="TimesNewRomanPSMT" w:hAnsi="TimesNewRomanPSMT" w:cs="TimesNewRomanPSMT"/>
          <w:sz w:val="24"/>
          <w:szCs w:val="24"/>
        </w:rPr>
        <w:t xml:space="preserve"> </w:t>
      </w:r>
      <w:r w:rsidRPr="00120F7B">
        <w:rPr>
          <w:rFonts w:ascii="TimesNewRomanPSMT" w:hAnsi="TimesNewRomanPSMT" w:cs="TimesNewRomanPSMT"/>
          <w:sz w:val="24"/>
          <w:szCs w:val="24"/>
        </w:rPr>
        <w:t xml:space="preserve">psichologinius, kultūrinius </w:t>
      </w:r>
    </w:p>
    <w:p w:rsidR="00244D3F" w:rsidRPr="00120F7B" w:rsidRDefault="00244D3F" w:rsidP="00D57293">
      <w:p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w:hAnsi="TimesNewRomanPSMT" w:cs="TimesNewRomanPSMT"/>
          <w:sz w:val="24"/>
          <w:szCs w:val="24"/>
        </w:rPr>
        <w:t>ir dvasinius aspektus;</w:t>
      </w:r>
    </w:p>
    <w:p w:rsidR="00244D3F" w:rsidRPr="00120F7B" w:rsidRDefault="00244D3F" w:rsidP="00D57293">
      <w:pPr>
        <w:pStyle w:val="Sraopastraipa"/>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ugdyti pagarbą ir pakantumą (toleranciją) žmogui nepriklausomai nuo lyties,</w:t>
      </w:r>
    </w:p>
    <w:p w:rsidR="00244D3F" w:rsidRDefault="00244D3F" w:rsidP="00D57293">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amžiaus, rasės, religinių pažiūrų, etniškumo, įsitikinimų, neįgalumo, seksualinės orientacijos;</w:t>
      </w:r>
    </w:p>
    <w:p w:rsidR="00244D3F" w:rsidRPr="00120F7B" w:rsidRDefault="00244D3F" w:rsidP="00D57293">
      <w:pPr>
        <w:pStyle w:val="Sraopastraipa"/>
        <w:numPr>
          <w:ilvl w:val="0"/>
          <w:numId w:val="18"/>
        </w:numPr>
        <w:autoSpaceDE w:val="0"/>
        <w:autoSpaceDN w:val="0"/>
        <w:adjustRightInd w:val="0"/>
        <w:spacing w:after="0" w:line="360" w:lineRule="auto"/>
        <w:jc w:val="both"/>
        <w:rPr>
          <w:rFonts w:ascii="TimesNewRomanPSMT" w:hAnsi="TimesNewRomanPSMT" w:cs="TimesNewRomanPSMT"/>
          <w:sz w:val="20"/>
          <w:szCs w:val="20"/>
        </w:rPr>
      </w:pPr>
      <w:r w:rsidRPr="00120F7B">
        <w:rPr>
          <w:rFonts w:ascii="TimesNewRomanPSMT CE" w:hAnsi="TimesNewRomanPSMT CE" w:cs="TimesNewRomanPSMT CE"/>
          <w:sz w:val="24"/>
          <w:szCs w:val="24"/>
        </w:rPr>
        <w:t>ugdyti atsakomybę už savo elgseną ir jos pasekmes, gebėjimą pasipriešinti</w:t>
      </w:r>
      <w:r>
        <w:rPr>
          <w:rFonts w:ascii="TimesNewRomanPSMT" w:hAnsi="TimesNewRomanPSMT" w:cs="TimesNewRomanPSMT"/>
          <w:sz w:val="24"/>
          <w:szCs w:val="24"/>
        </w:rPr>
        <w:t xml:space="preserve"> </w:t>
      </w:r>
      <w:r w:rsidRPr="00120F7B">
        <w:rPr>
          <w:rFonts w:ascii="TimesNewRomanPSMT" w:hAnsi="TimesNewRomanPSMT" w:cs="TimesNewRomanPSMT"/>
          <w:sz w:val="24"/>
          <w:szCs w:val="24"/>
        </w:rPr>
        <w:t>neigiamai įtakai;</w:t>
      </w:r>
    </w:p>
    <w:p w:rsidR="00244D3F" w:rsidRPr="00120F7B" w:rsidRDefault="00244D3F" w:rsidP="00D57293">
      <w:pPr>
        <w:pStyle w:val="Sraopastraipa"/>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w:hAnsi="TimesNewRomanPSMT" w:cs="TimesNewRomanPSMT"/>
          <w:sz w:val="24"/>
          <w:szCs w:val="24"/>
        </w:rPr>
        <w:lastRenderedPageBreak/>
        <w:t>stiprinti bendražmogiškumo, bendruomeniškumo ir pilietiškumo nuostatas,</w:t>
      </w:r>
      <w:r>
        <w:rPr>
          <w:rFonts w:ascii="TimesNewRomanPSMT" w:hAnsi="TimesNewRomanPSMT" w:cs="TimesNewRomanPSMT"/>
          <w:sz w:val="24"/>
          <w:szCs w:val="24"/>
        </w:rPr>
        <w:t xml:space="preserve"> </w:t>
      </w:r>
      <w:r w:rsidRPr="00120F7B">
        <w:rPr>
          <w:rFonts w:ascii="TimesNewRomanPSMT CE" w:hAnsi="TimesNewRomanPSMT CE" w:cs="TimesNewRomanPSMT CE"/>
          <w:sz w:val="24"/>
          <w:szCs w:val="24"/>
        </w:rPr>
        <w:t>užuojautą ir pasirengimą padėti aplinkiniams;</w:t>
      </w:r>
    </w:p>
    <w:p w:rsidR="00244D3F" w:rsidRPr="00120F7B" w:rsidRDefault="00244D3F" w:rsidP="00D57293">
      <w:pPr>
        <w:pStyle w:val="Sraopastraipa"/>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spręsti vaiko problemas skatinant mokykloje pagalbą teikiantį dialogą;</w:t>
      </w:r>
    </w:p>
    <w:p w:rsidR="00244D3F" w:rsidRDefault="00244D3F" w:rsidP="00D57293">
      <w:pPr>
        <w:pStyle w:val="Sraopastraipa"/>
        <w:numPr>
          <w:ilvl w:val="0"/>
          <w:numId w:val="18"/>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CE" w:hAnsi="TimesNewRomanPSMT CE" w:cs="TimesNewRomanPSMT CE"/>
          <w:sz w:val="24"/>
          <w:szCs w:val="24"/>
        </w:rPr>
        <w:t>laiduoti pasirengimą brandiems tarpasmeniniams santykiams, santuokai,</w:t>
      </w:r>
      <w:r>
        <w:rPr>
          <w:rFonts w:ascii="TimesNewRomanPSMT" w:hAnsi="TimesNewRomanPSMT" w:cs="TimesNewRomanPSMT"/>
          <w:sz w:val="24"/>
          <w:szCs w:val="24"/>
        </w:rPr>
        <w:t xml:space="preserve"> </w:t>
      </w:r>
      <w:r w:rsidRPr="00120F7B">
        <w:rPr>
          <w:rFonts w:ascii="TimesNewRomanPSMT CE" w:hAnsi="TimesNewRomanPSMT CE" w:cs="TimesNewRomanPSMT CE"/>
          <w:sz w:val="24"/>
          <w:szCs w:val="24"/>
        </w:rPr>
        <w:t xml:space="preserve">pasitikėjimą ir pagarbą </w:t>
      </w:r>
    </w:p>
    <w:p w:rsidR="00244D3F" w:rsidRPr="00120F7B" w:rsidRDefault="00244D3F" w:rsidP="00D57293">
      <w:p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w:hAnsi="TimesNewRomanPSMT" w:cs="TimesNewRomanPSMT"/>
          <w:sz w:val="24"/>
          <w:szCs w:val="24"/>
        </w:rPr>
        <w:t>savo ir kito asmenybei;</w:t>
      </w:r>
    </w:p>
    <w:p w:rsidR="00244D3F" w:rsidRPr="00D57293" w:rsidRDefault="00244D3F" w:rsidP="00D57293">
      <w:pPr>
        <w:pStyle w:val="Sraopastraipa"/>
        <w:numPr>
          <w:ilvl w:val="0"/>
          <w:numId w:val="19"/>
        </w:numPr>
        <w:autoSpaceDE w:val="0"/>
        <w:autoSpaceDN w:val="0"/>
        <w:adjustRightInd w:val="0"/>
        <w:spacing w:after="0" w:line="360" w:lineRule="auto"/>
        <w:jc w:val="both"/>
        <w:rPr>
          <w:rFonts w:ascii="TimesNewRomanPSMT" w:hAnsi="TimesNewRomanPSMT" w:cs="TimesNewRomanPSMT"/>
          <w:sz w:val="24"/>
          <w:szCs w:val="24"/>
        </w:rPr>
      </w:pPr>
      <w:r w:rsidRPr="00120F7B">
        <w:rPr>
          <w:rFonts w:ascii="TimesNewRomanPSMT" w:hAnsi="TimesNewRomanPSMT" w:cs="TimesNewRomanPSMT"/>
          <w:sz w:val="24"/>
          <w:szCs w:val="24"/>
        </w:rPr>
        <w:t>suteikti tėvams (įtėviams), globėjams ar rūpintojams žinių ir įgūdžių, reikalingų</w:t>
      </w:r>
      <w:r>
        <w:rPr>
          <w:rFonts w:ascii="TimesNewRomanPSMT" w:hAnsi="TimesNewRomanPSMT" w:cs="TimesNewRomanPSMT"/>
          <w:sz w:val="24"/>
          <w:szCs w:val="24"/>
        </w:rPr>
        <w:t xml:space="preserve">  </w:t>
      </w:r>
      <w:r w:rsidRPr="00120F7B">
        <w:rPr>
          <w:rFonts w:ascii="TimesNewRomanPSMT CE" w:hAnsi="TimesNewRomanPSMT CE" w:cs="TimesNewRomanPSMT CE"/>
          <w:sz w:val="24"/>
          <w:szCs w:val="24"/>
        </w:rPr>
        <w:t>visaverčiam bendravimui su vaikais.</w:t>
      </w:r>
    </w:p>
    <w:p w:rsidR="00D57293" w:rsidRPr="00120F7B" w:rsidRDefault="00D57293" w:rsidP="00D57293">
      <w:pPr>
        <w:pStyle w:val="Sraopastraipa"/>
        <w:autoSpaceDE w:val="0"/>
        <w:autoSpaceDN w:val="0"/>
        <w:adjustRightInd w:val="0"/>
        <w:spacing w:after="0" w:line="360" w:lineRule="auto"/>
        <w:jc w:val="both"/>
        <w:rPr>
          <w:rFonts w:ascii="TimesNewRomanPSMT" w:hAnsi="TimesNewRomanPSMT" w:cs="TimesNewRomanPSMT"/>
          <w:sz w:val="24"/>
          <w:szCs w:val="24"/>
        </w:rPr>
      </w:pPr>
    </w:p>
    <w:p w:rsidR="00244D3F" w:rsidRPr="008B5FC8" w:rsidRDefault="00D57293" w:rsidP="00D57293">
      <w:pPr>
        <w:spacing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MOKYMO BŪDAI, METODAI</w:t>
      </w:r>
    </w:p>
    <w:p w:rsidR="00244D3F" w:rsidRPr="00E179D2" w:rsidRDefault="00244D3F" w:rsidP="00E179D2">
      <w:pPr>
        <w:spacing w:line="360" w:lineRule="auto"/>
        <w:ind w:left="360" w:firstLine="567"/>
        <w:rPr>
          <w:rFonts w:ascii="Times New Roman" w:hAnsi="Times New Roman"/>
          <w:sz w:val="24"/>
          <w:szCs w:val="24"/>
        </w:rPr>
      </w:pPr>
      <w:r w:rsidRPr="00E179D2">
        <w:rPr>
          <w:rFonts w:ascii="Times New Roman" w:hAnsi="Times New Roman"/>
          <w:sz w:val="24"/>
          <w:szCs w:val="24"/>
        </w:rPr>
        <w:t>Paskaita, diskusija, vaidinimas, konkrečių probleminių situacijų analizė, filmų peržiūra ir ap</w:t>
      </w:r>
      <w:r>
        <w:rPr>
          <w:rFonts w:ascii="Times New Roman" w:hAnsi="Times New Roman"/>
          <w:sz w:val="24"/>
          <w:szCs w:val="24"/>
        </w:rPr>
        <w:t>tarimas, tikrų istorijų analizė.</w:t>
      </w:r>
    </w:p>
    <w:p w:rsidR="00244D3F" w:rsidRDefault="00D57293" w:rsidP="00D57293">
      <w:pPr>
        <w:spacing w:line="360" w:lineRule="auto"/>
        <w:jc w:val="center"/>
        <w:rPr>
          <w:rFonts w:ascii="Times New Roman" w:hAnsi="Times New Roman"/>
          <w:b/>
          <w:sz w:val="24"/>
          <w:szCs w:val="24"/>
        </w:rPr>
      </w:pPr>
      <w:r>
        <w:rPr>
          <w:rFonts w:ascii="Times New Roman" w:hAnsi="Times New Roman"/>
          <w:b/>
          <w:sz w:val="24"/>
          <w:szCs w:val="24"/>
        </w:rPr>
        <w:t>PROGRAMOS TURINYS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355"/>
        <w:gridCol w:w="2919"/>
      </w:tblGrid>
      <w:tr w:rsidR="00244D3F" w:rsidRPr="009F394F" w:rsidTr="009F394F">
        <w:tc>
          <w:tcPr>
            <w:tcW w:w="2136" w:type="dxa"/>
          </w:tcPr>
          <w:p w:rsidR="00244D3F" w:rsidRPr="009F394F" w:rsidRDefault="00244D3F" w:rsidP="001930B8">
            <w:pPr>
              <w:spacing w:after="0" w:line="240" w:lineRule="auto"/>
              <w:rPr>
                <w:rFonts w:ascii="Times New Roman" w:hAnsi="Times New Roman"/>
                <w:sz w:val="24"/>
                <w:szCs w:val="24"/>
              </w:rPr>
            </w:pPr>
            <w:r w:rsidRPr="009F394F">
              <w:rPr>
                <w:rFonts w:ascii="Times New Roman" w:hAnsi="Times New Roman"/>
                <w:b/>
                <w:i/>
                <w:sz w:val="24"/>
                <w:szCs w:val="24"/>
              </w:rPr>
              <w:t>Klasė</w:t>
            </w:r>
          </w:p>
        </w:tc>
        <w:tc>
          <w:tcPr>
            <w:tcW w:w="2136" w:type="dxa"/>
          </w:tcPr>
          <w:p w:rsidR="00244D3F" w:rsidRPr="009F394F" w:rsidRDefault="00244D3F" w:rsidP="001930B8">
            <w:pPr>
              <w:spacing w:after="0" w:line="240" w:lineRule="auto"/>
              <w:rPr>
                <w:rFonts w:ascii="Times New Roman" w:hAnsi="Times New Roman"/>
                <w:sz w:val="24"/>
                <w:szCs w:val="24"/>
              </w:rPr>
            </w:pPr>
            <w:r w:rsidRPr="009F394F">
              <w:rPr>
                <w:rFonts w:ascii="Times New Roman" w:hAnsi="Times New Roman"/>
                <w:b/>
                <w:i/>
                <w:sz w:val="24"/>
                <w:szCs w:val="24"/>
              </w:rPr>
              <w:t>Pamokos tema</w:t>
            </w:r>
          </w:p>
        </w:tc>
        <w:tc>
          <w:tcPr>
            <w:tcW w:w="2136" w:type="dxa"/>
          </w:tcPr>
          <w:p w:rsidR="00244D3F" w:rsidRPr="009F394F" w:rsidRDefault="00244D3F" w:rsidP="001930B8">
            <w:pPr>
              <w:spacing w:after="0" w:line="240" w:lineRule="auto"/>
              <w:rPr>
                <w:rFonts w:ascii="Times New Roman" w:hAnsi="Times New Roman"/>
                <w:b/>
                <w:i/>
                <w:sz w:val="24"/>
                <w:szCs w:val="24"/>
              </w:rPr>
            </w:pPr>
            <w:r w:rsidRPr="009F394F">
              <w:rPr>
                <w:rFonts w:ascii="Times New Roman" w:hAnsi="Times New Roman"/>
                <w:b/>
                <w:i/>
                <w:sz w:val="24"/>
                <w:szCs w:val="24"/>
              </w:rPr>
              <w:t>Valandų skaičius</w:t>
            </w:r>
          </w:p>
        </w:tc>
        <w:tc>
          <w:tcPr>
            <w:tcW w:w="1355" w:type="dxa"/>
          </w:tcPr>
          <w:p w:rsidR="00244D3F" w:rsidRPr="009F394F" w:rsidRDefault="00244D3F" w:rsidP="001930B8">
            <w:pPr>
              <w:spacing w:after="0" w:line="240" w:lineRule="auto"/>
              <w:rPr>
                <w:rFonts w:ascii="Times New Roman" w:hAnsi="Times New Roman"/>
                <w:b/>
                <w:i/>
                <w:sz w:val="24"/>
                <w:szCs w:val="24"/>
              </w:rPr>
            </w:pPr>
            <w:r w:rsidRPr="009F394F">
              <w:rPr>
                <w:rFonts w:ascii="Times New Roman" w:hAnsi="Times New Roman"/>
                <w:b/>
                <w:i/>
                <w:sz w:val="24"/>
                <w:szCs w:val="24"/>
              </w:rPr>
              <w:t>Laikas</w:t>
            </w:r>
          </w:p>
        </w:tc>
        <w:tc>
          <w:tcPr>
            <w:tcW w:w="2919" w:type="dxa"/>
          </w:tcPr>
          <w:p w:rsidR="00244D3F" w:rsidRPr="009F394F" w:rsidRDefault="00244D3F" w:rsidP="001930B8">
            <w:pPr>
              <w:spacing w:after="0" w:line="240" w:lineRule="auto"/>
              <w:rPr>
                <w:rFonts w:ascii="Times New Roman" w:hAnsi="Times New Roman"/>
                <w:b/>
                <w:i/>
                <w:sz w:val="24"/>
                <w:szCs w:val="24"/>
              </w:rPr>
            </w:pPr>
            <w:r w:rsidRPr="009F394F">
              <w:rPr>
                <w:rFonts w:ascii="Times New Roman" w:hAnsi="Times New Roman"/>
                <w:b/>
                <w:i/>
                <w:sz w:val="24"/>
                <w:szCs w:val="24"/>
              </w:rPr>
              <w:t>Dėstomas turinys,  apžvelgiamos problemos</w:t>
            </w:r>
          </w:p>
        </w:tc>
      </w:tr>
      <w:tr w:rsidR="00244D3F" w:rsidRPr="009F394F" w:rsidTr="001930B8">
        <w:trPr>
          <w:trHeight w:val="1163"/>
        </w:trPr>
        <w:tc>
          <w:tcPr>
            <w:tcW w:w="2136" w:type="dxa"/>
          </w:tcPr>
          <w:p w:rsidR="00244D3F" w:rsidRPr="009F394F" w:rsidRDefault="00244D3F" w:rsidP="001930B8">
            <w:pPr>
              <w:spacing w:after="0" w:line="240" w:lineRule="auto"/>
              <w:rPr>
                <w:rFonts w:ascii="Times New Roman" w:hAnsi="Times New Roman"/>
                <w:sz w:val="24"/>
                <w:szCs w:val="24"/>
              </w:rPr>
            </w:pPr>
            <w:r w:rsidRPr="009F394F">
              <w:rPr>
                <w:rFonts w:ascii="Times New Roman" w:hAnsi="Times New Roman"/>
                <w:sz w:val="24"/>
                <w:szCs w:val="24"/>
              </w:rPr>
              <w:t>5 kl.</w:t>
            </w:r>
          </w:p>
          <w:p w:rsidR="00244D3F" w:rsidRPr="009F394F" w:rsidRDefault="00244D3F" w:rsidP="001930B8">
            <w:pPr>
              <w:spacing w:after="0" w:line="240" w:lineRule="auto"/>
              <w:rPr>
                <w:rFonts w:ascii="Times New Roman" w:hAnsi="Times New Roman"/>
                <w:sz w:val="24"/>
                <w:szCs w:val="24"/>
              </w:rPr>
            </w:pPr>
          </w:p>
          <w:p w:rsidR="00244D3F" w:rsidRPr="009F394F" w:rsidRDefault="00244D3F" w:rsidP="001930B8">
            <w:pPr>
              <w:spacing w:after="0" w:line="240" w:lineRule="auto"/>
              <w:rPr>
                <w:rFonts w:ascii="Times New Roman" w:hAnsi="Times New Roman"/>
                <w:sz w:val="24"/>
                <w:szCs w:val="24"/>
              </w:rPr>
            </w:pPr>
          </w:p>
        </w:tc>
        <w:tc>
          <w:tcPr>
            <w:tcW w:w="2136" w:type="dxa"/>
          </w:tcPr>
          <w:p w:rsidR="00244D3F" w:rsidRPr="009F394F" w:rsidRDefault="00244D3F" w:rsidP="001930B8">
            <w:pPr>
              <w:spacing w:after="0" w:line="240" w:lineRule="auto"/>
              <w:rPr>
                <w:rFonts w:ascii="Times New Roman" w:hAnsi="Times New Roman"/>
                <w:sz w:val="24"/>
                <w:szCs w:val="24"/>
              </w:rPr>
            </w:pPr>
            <w:r w:rsidRPr="009F394F">
              <w:rPr>
                <w:rFonts w:ascii="Times New Roman" w:hAnsi="Times New Roman"/>
                <w:sz w:val="24"/>
                <w:szCs w:val="24"/>
              </w:rPr>
              <w:t>Iš kus ar atsiradau?</w:t>
            </w:r>
          </w:p>
          <w:p w:rsidR="00244D3F" w:rsidRPr="009F394F" w:rsidRDefault="00244D3F" w:rsidP="001930B8">
            <w:pPr>
              <w:spacing w:after="0" w:line="240" w:lineRule="auto"/>
              <w:rPr>
                <w:rFonts w:ascii="Times New Roman" w:hAnsi="Times New Roman"/>
                <w:sz w:val="24"/>
                <w:szCs w:val="24"/>
              </w:rPr>
            </w:pPr>
          </w:p>
          <w:p w:rsidR="00244D3F" w:rsidRPr="009F394F" w:rsidRDefault="00244D3F" w:rsidP="001930B8">
            <w:pPr>
              <w:spacing w:after="0" w:line="240" w:lineRule="auto"/>
              <w:rPr>
                <w:rFonts w:ascii="Times New Roman" w:hAnsi="Times New Roman"/>
                <w:sz w:val="24"/>
                <w:szCs w:val="24"/>
              </w:rPr>
            </w:pPr>
          </w:p>
        </w:tc>
        <w:tc>
          <w:tcPr>
            <w:tcW w:w="2136" w:type="dxa"/>
          </w:tcPr>
          <w:p w:rsidR="00244D3F" w:rsidRPr="009F394F" w:rsidRDefault="00244D3F" w:rsidP="001930B8">
            <w:pPr>
              <w:spacing w:after="0" w:line="240" w:lineRule="auto"/>
              <w:jc w:val="center"/>
              <w:rPr>
                <w:rFonts w:ascii="Times New Roman" w:hAnsi="Times New Roman"/>
                <w:sz w:val="24"/>
                <w:szCs w:val="24"/>
              </w:rPr>
            </w:pPr>
            <w:r w:rsidRPr="009F394F">
              <w:rPr>
                <w:rFonts w:ascii="Times New Roman" w:hAnsi="Times New Roman"/>
                <w:sz w:val="24"/>
                <w:szCs w:val="24"/>
              </w:rPr>
              <w:t>1val.</w:t>
            </w:r>
          </w:p>
          <w:p w:rsidR="00244D3F" w:rsidRPr="009F394F" w:rsidRDefault="00244D3F" w:rsidP="001930B8">
            <w:pPr>
              <w:spacing w:after="0" w:line="240" w:lineRule="auto"/>
              <w:rPr>
                <w:rFonts w:ascii="Times New Roman" w:hAnsi="Times New Roman"/>
                <w:sz w:val="24"/>
                <w:szCs w:val="24"/>
              </w:rPr>
            </w:pPr>
          </w:p>
          <w:p w:rsidR="00244D3F" w:rsidRPr="009F394F" w:rsidRDefault="00244D3F" w:rsidP="001930B8">
            <w:pPr>
              <w:spacing w:after="0" w:line="240" w:lineRule="auto"/>
              <w:rPr>
                <w:rFonts w:ascii="Times New Roman" w:hAnsi="Times New Roman"/>
                <w:sz w:val="24"/>
                <w:szCs w:val="24"/>
              </w:rPr>
            </w:pPr>
          </w:p>
          <w:p w:rsidR="00244D3F" w:rsidRPr="009F394F" w:rsidRDefault="00244D3F" w:rsidP="001930B8">
            <w:pPr>
              <w:spacing w:after="0" w:line="240" w:lineRule="auto"/>
              <w:rPr>
                <w:rFonts w:ascii="Times New Roman" w:hAnsi="Times New Roman"/>
                <w:sz w:val="24"/>
                <w:szCs w:val="24"/>
              </w:rPr>
            </w:pPr>
          </w:p>
        </w:tc>
        <w:tc>
          <w:tcPr>
            <w:tcW w:w="1355" w:type="dxa"/>
          </w:tcPr>
          <w:p w:rsidR="00244D3F" w:rsidRPr="009F394F" w:rsidRDefault="00244D3F" w:rsidP="001930B8">
            <w:pPr>
              <w:spacing w:after="0" w:line="240" w:lineRule="auto"/>
              <w:rPr>
                <w:rFonts w:ascii="Times New Roman" w:hAnsi="Times New Roman"/>
                <w:sz w:val="24"/>
                <w:szCs w:val="24"/>
              </w:rPr>
            </w:pPr>
            <w:r w:rsidRPr="009F394F">
              <w:rPr>
                <w:rFonts w:ascii="Times New Roman" w:hAnsi="Times New Roman"/>
                <w:sz w:val="24"/>
                <w:szCs w:val="24"/>
              </w:rPr>
              <w:t>Lapkritis</w:t>
            </w:r>
          </w:p>
          <w:p w:rsidR="00244D3F" w:rsidRPr="009F394F" w:rsidRDefault="00244D3F" w:rsidP="001930B8">
            <w:pPr>
              <w:spacing w:after="0" w:line="240" w:lineRule="auto"/>
              <w:rPr>
                <w:rFonts w:ascii="Times New Roman" w:hAnsi="Times New Roman"/>
                <w:sz w:val="24"/>
                <w:szCs w:val="24"/>
              </w:rPr>
            </w:pPr>
          </w:p>
          <w:p w:rsidR="00244D3F" w:rsidRPr="009F394F" w:rsidRDefault="00244D3F" w:rsidP="001930B8">
            <w:pPr>
              <w:spacing w:after="0" w:line="240" w:lineRule="auto"/>
              <w:rPr>
                <w:rFonts w:ascii="Times New Roman" w:hAnsi="Times New Roman"/>
                <w:sz w:val="24"/>
                <w:szCs w:val="24"/>
              </w:rPr>
            </w:pPr>
          </w:p>
          <w:p w:rsidR="00244D3F" w:rsidRPr="009F394F" w:rsidRDefault="00244D3F" w:rsidP="001930B8">
            <w:pPr>
              <w:spacing w:after="0" w:line="240" w:lineRule="auto"/>
              <w:rPr>
                <w:rFonts w:ascii="Times New Roman" w:hAnsi="Times New Roman"/>
                <w:sz w:val="24"/>
                <w:szCs w:val="24"/>
              </w:rPr>
            </w:pPr>
          </w:p>
        </w:tc>
        <w:tc>
          <w:tcPr>
            <w:tcW w:w="2919" w:type="dxa"/>
          </w:tcPr>
          <w:p w:rsidR="00244D3F" w:rsidRPr="009F394F" w:rsidRDefault="00244D3F" w:rsidP="001930B8">
            <w:pPr>
              <w:spacing w:after="0" w:line="240" w:lineRule="auto"/>
              <w:rPr>
                <w:rFonts w:ascii="Times New Roman" w:hAnsi="Times New Roman"/>
                <w:sz w:val="24"/>
                <w:szCs w:val="24"/>
              </w:rPr>
            </w:pPr>
            <w:r w:rsidRPr="009F394F">
              <w:rPr>
                <w:rFonts w:ascii="Times New Roman" w:hAnsi="Times New Roman"/>
                <w:sz w:val="24"/>
                <w:szCs w:val="24"/>
              </w:rPr>
              <w:t>Apvaisinimas, pirmieji lytinės brandos požymiai ir kūno pokyčiai, šeimos, kaip socialinio vieneto samprata.</w:t>
            </w:r>
          </w:p>
        </w:tc>
      </w:tr>
      <w:tr w:rsidR="001930B8" w:rsidRPr="009F394F" w:rsidTr="001930B8">
        <w:trPr>
          <w:trHeight w:val="1163"/>
        </w:trPr>
        <w:tc>
          <w:tcPr>
            <w:tcW w:w="2136"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6 kl.</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tc>
        <w:tc>
          <w:tcPr>
            <w:tcW w:w="2136" w:type="dxa"/>
          </w:tcPr>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Augame ir bręstame.</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 xml:space="preserve">Būsimos mamos ir </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 xml:space="preserve">tėčiai. </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Kaip užsimezga gyvybė.</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Gera savijauta.</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 xml:space="preserve">Atskira pamoka </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mergaitėms.</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 xml:space="preserve">Atskira pamoka </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berniukams.</w:t>
            </w:r>
          </w:p>
        </w:tc>
        <w:tc>
          <w:tcPr>
            <w:tcW w:w="2136" w:type="dxa"/>
          </w:tcPr>
          <w:p w:rsidR="001930B8" w:rsidRPr="009F394F" w:rsidRDefault="001930B8" w:rsidP="001930B8">
            <w:pPr>
              <w:spacing w:after="0" w:line="240" w:lineRule="auto"/>
              <w:jc w:val="center"/>
              <w:rPr>
                <w:rFonts w:ascii="Times New Roman" w:hAnsi="Times New Roman"/>
                <w:sz w:val="24"/>
                <w:szCs w:val="24"/>
              </w:rPr>
            </w:pPr>
            <w:r w:rsidRPr="009F394F">
              <w:rPr>
                <w:rFonts w:ascii="Times New Roman" w:hAnsi="Times New Roman"/>
                <w:sz w:val="24"/>
                <w:szCs w:val="24"/>
              </w:rPr>
              <w:t>6val.</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tc>
        <w:tc>
          <w:tcPr>
            <w:tcW w:w="1355"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Balandis/</w:t>
            </w:r>
          </w:p>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Gegužė</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tc>
        <w:tc>
          <w:tcPr>
            <w:tcW w:w="2919"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Bręstančio kūno pokyčiai (fiziologiniai, anatominiai, psichologiniai) lyties ir lytiškumo suvokimas, gyvybės užsimezgimo apžvalga, tėvo ir mamos vaidmenys šeimoje, lyties higienos pagrindai, ankstyvo nėštumo pavojai, lytinės atsakomybės ugdymas, savivertės ir psichologinio atsparumo ugdymas. Kritinis požiūris į informacijos priemonių pateikiamo lytinio elgesio ir grožio standartų pateikimą.</w:t>
            </w:r>
          </w:p>
        </w:tc>
      </w:tr>
      <w:tr w:rsidR="001930B8" w:rsidRPr="009F394F" w:rsidTr="009F394F">
        <w:trPr>
          <w:trHeight w:val="1914"/>
        </w:trPr>
        <w:tc>
          <w:tcPr>
            <w:tcW w:w="2136"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7 kl.</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tc>
        <w:tc>
          <w:tcPr>
            <w:tcW w:w="2136" w:type="dxa"/>
          </w:tcPr>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Pamoka diskusija „Ar lengva būti paaugliu“.</w:t>
            </w:r>
          </w:p>
          <w:p w:rsidR="001930B8" w:rsidRPr="009F394F" w:rsidRDefault="001930B8" w:rsidP="001930B8">
            <w:pPr>
              <w:spacing w:after="0" w:line="240" w:lineRule="auto"/>
              <w:jc w:val="both"/>
              <w:rPr>
                <w:rFonts w:ascii="Times New Roman" w:hAnsi="Times New Roman"/>
                <w:sz w:val="24"/>
                <w:szCs w:val="24"/>
              </w:rPr>
            </w:pPr>
          </w:p>
        </w:tc>
        <w:tc>
          <w:tcPr>
            <w:tcW w:w="2136" w:type="dxa"/>
          </w:tcPr>
          <w:p w:rsidR="001930B8" w:rsidRPr="009F394F" w:rsidRDefault="001930B8" w:rsidP="001930B8">
            <w:pPr>
              <w:spacing w:after="0" w:line="240" w:lineRule="auto"/>
              <w:jc w:val="center"/>
              <w:rPr>
                <w:rFonts w:ascii="Times New Roman" w:hAnsi="Times New Roman"/>
                <w:sz w:val="24"/>
                <w:szCs w:val="24"/>
              </w:rPr>
            </w:pPr>
            <w:r w:rsidRPr="009F394F">
              <w:rPr>
                <w:rFonts w:ascii="Times New Roman" w:hAnsi="Times New Roman"/>
                <w:sz w:val="24"/>
                <w:szCs w:val="24"/>
              </w:rPr>
              <w:t>1val.</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tc>
        <w:tc>
          <w:tcPr>
            <w:tcW w:w="1355"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Balandis</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tc>
        <w:tc>
          <w:tcPr>
            <w:tcW w:w="2919"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Pamoka diskusija, pasiūlyta tema, siekiant išsiaiškinti paauglystėje kylančius klausimus, situacijų analizė.</w:t>
            </w:r>
          </w:p>
        </w:tc>
      </w:tr>
      <w:tr w:rsidR="001930B8" w:rsidRPr="009F394F" w:rsidTr="001930B8">
        <w:trPr>
          <w:trHeight w:val="1692"/>
        </w:trPr>
        <w:tc>
          <w:tcPr>
            <w:tcW w:w="2136"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lastRenderedPageBreak/>
              <w:t>8 kl.</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tc>
        <w:tc>
          <w:tcPr>
            <w:tcW w:w="2136" w:type="dxa"/>
          </w:tcPr>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Kintamumas.</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Paveldimos</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informacijos perdavimas.</w:t>
            </w:r>
          </w:p>
          <w:p w:rsidR="001930B8" w:rsidRPr="009F394F" w:rsidRDefault="001930B8" w:rsidP="001930B8">
            <w:pPr>
              <w:spacing w:after="0" w:line="240" w:lineRule="auto"/>
              <w:jc w:val="both"/>
              <w:rPr>
                <w:rFonts w:ascii="Times New Roman" w:hAnsi="Times New Roman"/>
                <w:sz w:val="24"/>
                <w:szCs w:val="24"/>
              </w:rPr>
            </w:pPr>
          </w:p>
        </w:tc>
        <w:tc>
          <w:tcPr>
            <w:tcW w:w="2136" w:type="dxa"/>
          </w:tcPr>
          <w:p w:rsidR="001930B8" w:rsidRPr="009F394F" w:rsidRDefault="001930B8" w:rsidP="001930B8">
            <w:pPr>
              <w:spacing w:after="0" w:line="240" w:lineRule="auto"/>
              <w:jc w:val="center"/>
              <w:rPr>
                <w:rFonts w:ascii="Times New Roman" w:hAnsi="Times New Roman"/>
                <w:sz w:val="24"/>
                <w:szCs w:val="24"/>
              </w:rPr>
            </w:pPr>
            <w:r w:rsidRPr="009F394F">
              <w:rPr>
                <w:rFonts w:ascii="Times New Roman" w:hAnsi="Times New Roman"/>
                <w:sz w:val="24"/>
                <w:szCs w:val="24"/>
              </w:rPr>
              <w:t>3val.</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tc>
        <w:tc>
          <w:tcPr>
            <w:tcW w:w="1355"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Balandis</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tc>
        <w:tc>
          <w:tcPr>
            <w:tcW w:w="2919"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Lyties paveldėjimo mechanizmai, biologinė lyties samprata, lyčių vaidmuo gamtoje, lytinio lygiavertiškumo ir lygybės principų diegimas.</w:t>
            </w:r>
          </w:p>
        </w:tc>
      </w:tr>
      <w:tr w:rsidR="001930B8" w:rsidRPr="009F394F" w:rsidTr="001930B8">
        <w:trPr>
          <w:trHeight w:val="5804"/>
        </w:trPr>
        <w:tc>
          <w:tcPr>
            <w:tcW w:w="2136"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I kl.</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tc>
        <w:tc>
          <w:tcPr>
            <w:tcW w:w="2136"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Paveldėjimo ypatumai.</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Žmogaus lytinė sistema.</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Nuo apvaisinimo iki gimimo.</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Kontacepcija,</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atsakingas šeimos</w:t>
            </w:r>
          </w:p>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planavimas, LPL.</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tc>
        <w:tc>
          <w:tcPr>
            <w:tcW w:w="2136" w:type="dxa"/>
          </w:tcPr>
          <w:p w:rsidR="001930B8" w:rsidRPr="009F394F" w:rsidRDefault="001930B8" w:rsidP="001930B8">
            <w:pPr>
              <w:spacing w:after="0" w:line="240" w:lineRule="auto"/>
              <w:jc w:val="center"/>
              <w:rPr>
                <w:rFonts w:ascii="Times New Roman" w:hAnsi="Times New Roman"/>
                <w:sz w:val="24"/>
                <w:szCs w:val="24"/>
              </w:rPr>
            </w:pPr>
            <w:r w:rsidRPr="009F394F">
              <w:rPr>
                <w:rFonts w:ascii="Times New Roman" w:hAnsi="Times New Roman"/>
                <w:sz w:val="24"/>
                <w:szCs w:val="24"/>
              </w:rPr>
              <w:t>4val.</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tc>
        <w:tc>
          <w:tcPr>
            <w:tcW w:w="1355"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 xml:space="preserve"> Gegužė</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tc>
        <w:tc>
          <w:tcPr>
            <w:tcW w:w="2919" w:type="dxa"/>
          </w:tcPr>
          <w:p w:rsidR="001930B8" w:rsidRPr="009F394F" w:rsidRDefault="001930B8" w:rsidP="001930B8">
            <w:pPr>
              <w:spacing w:after="0" w:line="240" w:lineRule="auto"/>
              <w:ind w:firstLine="567"/>
              <w:rPr>
                <w:rFonts w:ascii="Times New Roman" w:hAnsi="Times New Roman"/>
                <w:sz w:val="24"/>
                <w:szCs w:val="24"/>
              </w:rPr>
            </w:pPr>
            <w:r w:rsidRPr="009F394F">
              <w:rPr>
                <w:rFonts w:ascii="Times New Roman" w:hAnsi="Times New Roman"/>
                <w:sz w:val="24"/>
                <w:szCs w:val="24"/>
              </w:rPr>
              <w:t xml:space="preserve">Detalesnė žmogaus lytinės sistemos apžvalga, įtraukiant humoralinį, fiziologinį ir nervinį lyties </w:t>
            </w:r>
          </w:p>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 xml:space="preserve">funkcijos reguliavimą. </w:t>
            </w:r>
          </w:p>
          <w:p w:rsidR="001930B8" w:rsidRPr="009F394F" w:rsidRDefault="001930B8" w:rsidP="001930B8">
            <w:pPr>
              <w:spacing w:after="0" w:line="240" w:lineRule="auto"/>
              <w:ind w:firstLine="567"/>
              <w:rPr>
                <w:rFonts w:ascii="Times New Roman" w:hAnsi="Times New Roman"/>
                <w:sz w:val="24"/>
                <w:szCs w:val="24"/>
              </w:rPr>
            </w:pPr>
            <w:r w:rsidRPr="009F394F">
              <w:rPr>
                <w:rFonts w:ascii="Times New Roman" w:hAnsi="Times New Roman"/>
                <w:sz w:val="24"/>
                <w:szCs w:val="24"/>
              </w:rPr>
              <w:t>Detali vaisiaus vystymosi apžvalga, atsižvelgiant į žalingų įpročių ir rizikingo gyvensenos būdo įtaką naujagimio sveikatai.</w:t>
            </w:r>
          </w:p>
          <w:p w:rsidR="001930B8" w:rsidRPr="009F394F" w:rsidRDefault="001930B8" w:rsidP="001930B8">
            <w:pPr>
              <w:spacing w:after="0" w:line="240" w:lineRule="auto"/>
              <w:ind w:firstLine="567"/>
              <w:rPr>
                <w:rFonts w:ascii="Times New Roman" w:hAnsi="Times New Roman"/>
                <w:sz w:val="24"/>
                <w:szCs w:val="24"/>
              </w:rPr>
            </w:pPr>
            <w:r w:rsidRPr="009F394F">
              <w:rPr>
                <w:rFonts w:ascii="Times New Roman" w:hAnsi="Times New Roman"/>
                <w:sz w:val="24"/>
                <w:szCs w:val="24"/>
              </w:rPr>
              <w:t>Kontracepcijos priemonių apžvalga (natūrali, oraliniai hormoniai kontraceptikai, barjerinis kontracepcijos metodas)aptariant kiekvieno metodo patikimumą, apsaugą nuo LPL, galimus sveikatos sutrikimus.</w:t>
            </w:r>
          </w:p>
        </w:tc>
      </w:tr>
      <w:tr w:rsidR="001930B8" w:rsidRPr="009F394F" w:rsidTr="001930B8">
        <w:trPr>
          <w:trHeight w:val="3676"/>
        </w:trPr>
        <w:tc>
          <w:tcPr>
            <w:tcW w:w="2136" w:type="dxa"/>
          </w:tcPr>
          <w:p w:rsidR="001930B8" w:rsidRPr="009F394F" w:rsidRDefault="001930B8" w:rsidP="001930B8">
            <w:pPr>
              <w:spacing w:after="0" w:line="240" w:lineRule="auto"/>
              <w:rPr>
                <w:rFonts w:ascii="Times New Roman" w:hAnsi="Times New Roman"/>
                <w:b/>
                <w:sz w:val="24"/>
                <w:szCs w:val="24"/>
              </w:rPr>
            </w:pPr>
            <w:r w:rsidRPr="00A45462">
              <w:rPr>
                <w:rFonts w:ascii="Times New Roman" w:hAnsi="Times New Roman"/>
                <w:sz w:val="24"/>
                <w:szCs w:val="24"/>
              </w:rPr>
              <w:t>III kl</w:t>
            </w:r>
            <w:r w:rsidRPr="009F394F">
              <w:rPr>
                <w:rFonts w:ascii="Times New Roman" w:hAnsi="Times New Roman"/>
                <w:b/>
                <w:sz w:val="24"/>
                <w:szCs w:val="24"/>
              </w:rPr>
              <w:t>.</w:t>
            </w: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Default="001930B8" w:rsidP="001930B8">
            <w:pPr>
              <w:spacing w:after="0" w:line="240" w:lineRule="auto"/>
              <w:rPr>
                <w:rFonts w:ascii="Times New Roman" w:hAnsi="Times New Roman"/>
                <w:b/>
                <w:sz w:val="24"/>
                <w:szCs w:val="24"/>
              </w:rPr>
            </w:pPr>
          </w:p>
          <w:p w:rsidR="001930B8"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A45462" w:rsidRDefault="001930B8" w:rsidP="001930B8">
            <w:pPr>
              <w:spacing w:after="0" w:line="240" w:lineRule="auto"/>
              <w:rPr>
                <w:rFonts w:ascii="Times New Roman" w:hAnsi="Times New Roman"/>
                <w:sz w:val="24"/>
                <w:szCs w:val="24"/>
              </w:rPr>
            </w:pPr>
            <w:r w:rsidRPr="00A45462">
              <w:rPr>
                <w:rFonts w:ascii="Times New Roman" w:hAnsi="Times New Roman"/>
                <w:sz w:val="24"/>
                <w:szCs w:val="24"/>
              </w:rPr>
              <w:t>IVkl.</w:t>
            </w:r>
          </w:p>
          <w:p w:rsidR="001930B8" w:rsidRDefault="001930B8" w:rsidP="001930B8">
            <w:pPr>
              <w:spacing w:after="0" w:line="240" w:lineRule="auto"/>
              <w:rPr>
                <w:rFonts w:ascii="Times New Roman" w:hAnsi="Times New Roman"/>
                <w:b/>
                <w:sz w:val="24"/>
                <w:szCs w:val="24"/>
              </w:rPr>
            </w:pPr>
          </w:p>
          <w:p w:rsidR="001930B8"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p w:rsidR="001930B8" w:rsidRPr="009F394F" w:rsidRDefault="001930B8" w:rsidP="001930B8">
            <w:pPr>
              <w:spacing w:after="0" w:line="240" w:lineRule="auto"/>
              <w:rPr>
                <w:rFonts w:ascii="Times New Roman" w:hAnsi="Times New Roman"/>
                <w:b/>
                <w:sz w:val="24"/>
                <w:szCs w:val="24"/>
              </w:rPr>
            </w:pPr>
          </w:p>
        </w:tc>
        <w:tc>
          <w:tcPr>
            <w:tcW w:w="2136" w:type="dxa"/>
          </w:tcPr>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lastRenderedPageBreak/>
              <w:t xml:space="preserve">Žmogaus lytinė </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sistema.</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Apvaisinimas.</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Vystymasis po apvaisinimo, gimdymas.</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 xml:space="preserve">Lytiniu keliu </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plintančios ligos, kontracepcija (diskusija).</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Atsakingas lytinis</w:t>
            </w:r>
          </w:p>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elgesys.</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Diskusija Lytiškumo ir</w:t>
            </w:r>
          </w:p>
          <w:p w:rsidR="001930B8" w:rsidRPr="009F394F" w:rsidRDefault="001930B8" w:rsidP="001930B8">
            <w:pPr>
              <w:spacing w:after="0" w:line="240" w:lineRule="auto"/>
              <w:jc w:val="both"/>
              <w:rPr>
                <w:rFonts w:ascii="Times New Roman" w:hAnsi="Times New Roman"/>
                <w:sz w:val="24"/>
                <w:szCs w:val="24"/>
              </w:rPr>
            </w:pPr>
            <w:r w:rsidRPr="009F394F">
              <w:rPr>
                <w:rFonts w:ascii="Times New Roman" w:hAnsi="Times New Roman"/>
                <w:sz w:val="24"/>
                <w:szCs w:val="24"/>
              </w:rPr>
              <w:t>lyties samprata šiuolaikinėje visuomenėje.</w:t>
            </w:r>
          </w:p>
        </w:tc>
        <w:tc>
          <w:tcPr>
            <w:tcW w:w="2136" w:type="dxa"/>
          </w:tcPr>
          <w:p w:rsidR="001930B8" w:rsidRPr="009F394F" w:rsidRDefault="001930B8" w:rsidP="001930B8">
            <w:pPr>
              <w:spacing w:after="0" w:line="240" w:lineRule="auto"/>
              <w:jc w:val="center"/>
              <w:rPr>
                <w:rFonts w:ascii="Times New Roman" w:hAnsi="Times New Roman"/>
                <w:sz w:val="24"/>
                <w:szCs w:val="24"/>
              </w:rPr>
            </w:pPr>
            <w:r w:rsidRPr="009F394F">
              <w:rPr>
                <w:rFonts w:ascii="Times New Roman" w:hAnsi="Times New Roman"/>
                <w:sz w:val="24"/>
                <w:szCs w:val="24"/>
              </w:rPr>
              <w:lastRenderedPageBreak/>
              <w:t>6val.</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jc w:val="center"/>
              <w:rPr>
                <w:rFonts w:ascii="Times New Roman" w:hAnsi="Times New Roman"/>
                <w:sz w:val="24"/>
                <w:szCs w:val="24"/>
              </w:rPr>
            </w:pPr>
            <w:r w:rsidRPr="009F394F">
              <w:rPr>
                <w:rFonts w:ascii="Times New Roman" w:hAnsi="Times New Roman"/>
                <w:sz w:val="24"/>
                <w:szCs w:val="24"/>
              </w:rPr>
              <w:t>1val.</w:t>
            </w:r>
          </w:p>
        </w:tc>
        <w:tc>
          <w:tcPr>
            <w:tcW w:w="1355"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Gegužė</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Gruodis</w:t>
            </w:r>
          </w:p>
        </w:tc>
        <w:tc>
          <w:tcPr>
            <w:tcW w:w="2919"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Diskutuojama apie negimusios gyvybės išsaugojimą, lytinę tapatybę, persekiojimą ar lytinę diskriminaciją, seksualinį priekabiavimą, šeimos sampratą ir asmeninę atsakomybę.</w:t>
            </w:r>
          </w:p>
          <w:p w:rsidR="001930B8" w:rsidRPr="009F394F" w:rsidRDefault="001930B8" w:rsidP="001930B8">
            <w:pPr>
              <w:spacing w:after="0" w:line="240" w:lineRule="auto"/>
              <w:ind w:firstLine="567"/>
              <w:rPr>
                <w:rFonts w:ascii="Times New Roman" w:hAnsi="Times New Roman"/>
                <w:sz w:val="24"/>
                <w:szCs w:val="24"/>
              </w:rPr>
            </w:pPr>
            <w:r w:rsidRPr="009F394F">
              <w:rPr>
                <w:rFonts w:ascii="Times New Roman" w:hAnsi="Times New Roman"/>
                <w:sz w:val="24"/>
                <w:szCs w:val="24"/>
              </w:rPr>
              <w:t>Detali vaisiaus vystymosi apžvalga, atsižvelgiant į žalingų įpročių ir rizikingo gyvensenos būdo įtaką naujagimio sveikatai.</w:t>
            </w:r>
          </w:p>
          <w:p w:rsidR="001930B8" w:rsidRPr="009F394F" w:rsidRDefault="001930B8" w:rsidP="001930B8">
            <w:pPr>
              <w:spacing w:after="0" w:line="240" w:lineRule="auto"/>
              <w:ind w:firstLine="567"/>
              <w:rPr>
                <w:rFonts w:ascii="Times New Roman" w:hAnsi="Times New Roman"/>
                <w:sz w:val="24"/>
                <w:szCs w:val="24"/>
              </w:rPr>
            </w:pPr>
            <w:r w:rsidRPr="009F394F">
              <w:rPr>
                <w:rFonts w:ascii="Times New Roman" w:hAnsi="Times New Roman"/>
                <w:sz w:val="24"/>
                <w:szCs w:val="24"/>
              </w:rPr>
              <w:t>Kontracepcijos priemonių apžvalga (natūrali, oraliniai hormoniai kontraceptikai, barjerinis kontracepcijos metodas)aptariant kiekvieno metodo patikimumą, apsaugą nuo LPL, galimus sveikatos sutrikimus.</w:t>
            </w:r>
          </w:p>
          <w:p w:rsidR="001930B8"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 xml:space="preserve">Diskutuojama pie negimusios gyvybės išsaugojimą, lytinę tapatybę, persekiojimą ar </w:t>
            </w:r>
            <w:r w:rsidRPr="009F394F">
              <w:rPr>
                <w:rFonts w:ascii="Times New Roman" w:hAnsi="Times New Roman"/>
                <w:sz w:val="24"/>
                <w:szCs w:val="24"/>
              </w:rPr>
              <w:lastRenderedPageBreak/>
              <w:t>lytinę diskriminaciją, seksualinį priekabiavimą, šeimos sampratą ir asmeninę atsakomybę.</w:t>
            </w:r>
          </w:p>
          <w:p w:rsidR="001930B8" w:rsidRPr="009F394F" w:rsidRDefault="001930B8" w:rsidP="001930B8">
            <w:pPr>
              <w:spacing w:after="0" w:line="240" w:lineRule="auto"/>
              <w:rPr>
                <w:rFonts w:ascii="Times New Roman" w:hAnsi="Times New Roman"/>
                <w:sz w:val="24"/>
                <w:szCs w:val="24"/>
              </w:rPr>
            </w:pPr>
          </w:p>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Diskutuojama pateikta tema, aptariant saugaus lytinio elgesio, lytinės diskriminacijos, lytinio tapatumo suvokimo ir lyčių lygiateisiškumo klausimais. Nagrinėjamos įvairios situacijos.</w:t>
            </w:r>
          </w:p>
        </w:tc>
      </w:tr>
    </w:tbl>
    <w:p w:rsidR="001930B8" w:rsidRDefault="001930B8" w:rsidP="00A45462">
      <w:pPr>
        <w:jc w:val="center"/>
        <w:rPr>
          <w:rFonts w:ascii="Times New Roman" w:hAnsi="Times New Roman"/>
          <w:b/>
          <w:sz w:val="24"/>
          <w:szCs w:val="24"/>
        </w:rPr>
      </w:pPr>
    </w:p>
    <w:p w:rsidR="00244D3F" w:rsidRPr="00A45462" w:rsidRDefault="00244D3F" w:rsidP="00A45462">
      <w:pPr>
        <w:jc w:val="center"/>
        <w:rPr>
          <w:rFonts w:ascii="Times New Roman" w:hAnsi="Times New Roman"/>
          <w:b/>
          <w:sz w:val="24"/>
          <w:szCs w:val="24"/>
        </w:rPr>
      </w:pPr>
      <w:bookmarkStart w:id="0" w:name="_GoBack"/>
      <w:bookmarkEnd w:id="0"/>
      <w:r w:rsidRPr="00A45462">
        <w:rPr>
          <w:rFonts w:ascii="Times New Roman" w:hAnsi="Times New Roman"/>
          <w:b/>
          <w:sz w:val="24"/>
          <w:szCs w:val="24"/>
        </w:rPr>
        <w:t>Temos integruotos etikos/tikybos pamokose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4309"/>
        <w:gridCol w:w="1538"/>
        <w:gridCol w:w="1259"/>
        <w:gridCol w:w="2210"/>
      </w:tblGrid>
      <w:tr w:rsidR="00244D3F" w:rsidRPr="009F394F" w:rsidTr="009F394F">
        <w:tc>
          <w:tcPr>
            <w:tcW w:w="136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 xml:space="preserve">   Klasė</w:t>
            </w:r>
          </w:p>
        </w:tc>
        <w:tc>
          <w:tcPr>
            <w:tcW w:w="4309"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 xml:space="preserve">           Pamokos tema</w:t>
            </w:r>
          </w:p>
        </w:tc>
        <w:tc>
          <w:tcPr>
            <w:tcW w:w="1538"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Valandų skaičius</w:t>
            </w:r>
          </w:p>
        </w:tc>
        <w:tc>
          <w:tcPr>
            <w:tcW w:w="1259"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Laikas</w:t>
            </w:r>
          </w:p>
        </w:tc>
        <w:tc>
          <w:tcPr>
            <w:tcW w:w="2210"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Dėstomas turinys,  apžvelgiamos problemos</w:t>
            </w:r>
          </w:p>
        </w:tc>
      </w:tr>
      <w:tr w:rsidR="001930B8" w:rsidRPr="009F394F" w:rsidTr="009F394F">
        <w:tc>
          <w:tcPr>
            <w:tcW w:w="1366" w:type="dxa"/>
            <w:vMerge w:val="restart"/>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5 kl.</w:t>
            </w:r>
          </w:p>
          <w:p w:rsidR="001930B8" w:rsidRPr="009F394F" w:rsidRDefault="001930B8" w:rsidP="009F394F">
            <w:pPr>
              <w:spacing w:after="0" w:line="240" w:lineRule="auto"/>
              <w:rPr>
                <w:rFonts w:ascii="Times New Roman" w:hAnsi="Times New Roman"/>
                <w:b/>
                <w:i/>
                <w:sz w:val="24"/>
                <w:szCs w:val="24"/>
              </w:rPr>
            </w:pPr>
          </w:p>
        </w:tc>
        <w:tc>
          <w:tcPr>
            <w:tcW w:w="4309" w:type="dxa"/>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Šeimos samprata ir funkcijos.</w:t>
            </w:r>
          </w:p>
          <w:p w:rsidR="001930B8" w:rsidRPr="009F394F" w:rsidRDefault="001930B8" w:rsidP="009F394F">
            <w:pPr>
              <w:spacing w:after="0" w:line="240" w:lineRule="auto"/>
              <w:rPr>
                <w:rFonts w:ascii="Times New Roman" w:hAnsi="Times New Roman"/>
                <w:b/>
                <w:i/>
                <w:sz w:val="24"/>
                <w:szCs w:val="24"/>
              </w:rPr>
            </w:pPr>
          </w:p>
        </w:tc>
        <w:tc>
          <w:tcPr>
            <w:tcW w:w="1538" w:type="dxa"/>
          </w:tcPr>
          <w:p w:rsidR="001930B8" w:rsidRPr="009F394F" w:rsidRDefault="001930B8" w:rsidP="00BF74CD">
            <w:pPr>
              <w:spacing w:after="0" w:line="240" w:lineRule="auto"/>
              <w:rPr>
                <w:rFonts w:ascii="Times New Roman" w:hAnsi="Times New Roman"/>
                <w:sz w:val="24"/>
                <w:szCs w:val="24"/>
              </w:rPr>
            </w:pPr>
            <w:r>
              <w:rPr>
                <w:rFonts w:ascii="Times New Roman" w:hAnsi="Times New Roman"/>
                <w:sz w:val="24"/>
                <w:szCs w:val="24"/>
              </w:rPr>
              <w:t>2</w:t>
            </w:r>
            <w:r w:rsidRPr="009F394F">
              <w:rPr>
                <w:rFonts w:ascii="Times New Roman" w:hAnsi="Times New Roman"/>
                <w:sz w:val="24"/>
                <w:szCs w:val="24"/>
              </w:rPr>
              <w:t xml:space="preserve"> val.</w:t>
            </w:r>
          </w:p>
          <w:p w:rsidR="001930B8" w:rsidRPr="009F394F" w:rsidRDefault="001930B8" w:rsidP="009F394F">
            <w:pPr>
              <w:spacing w:after="0" w:line="240" w:lineRule="auto"/>
              <w:rPr>
                <w:rFonts w:ascii="Times New Roman" w:hAnsi="Times New Roman"/>
                <w:b/>
                <w:i/>
                <w:sz w:val="24"/>
                <w:szCs w:val="24"/>
              </w:rPr>
            </w:pPr>
          </w:p>
        </w:tc>
        <w:tc>
          <w:tcPr>
            <w:tcW w:w="1259" w:type="dxa"/>
            <w:vMerge w:val="restart"/>
          </w:tcPr>
          <w:p w:rsidR="001930B8" w:rsidRPr="009F394F" w:rsidRDefault="001930B8" w:rsidP="009F394F">
            <w:pPr>
              <w:spacing w:after="0" w:line="240" w:lineRule="auto"/>
              <w:rPr>
                <w:rFonts w:ascii="Times New Roman" w:hAnsi="Times New Roman"/>
                <w:b/>
                <w:i/>
                <w:sz w:val="24"/>
                <w:szCs w:val="24"/>
              </w:rPr>
            </w:pPr>
            <w:r w:rsidRPr="001930B8">
              <w:rPr>
                <w:rFonts w:ascii="Times New Roman" w:hAnsi="Times New Roman"/>
                <w:sz w:val="24"/>
                <w:szCs w:val="24"/>
              </w:rPr>
              <w:t>Per mokslo metus</w:t>
            </w:r>
          </w:p>
        </w:tc>
        <w:tc>
          <w:tcPr>
            <w:tcW w:w="2210" w:type="dxa"/>
            <w:vMerge w:val="restart"/>
          </w:tcPr>
          <w:p w:rsidR="001930B8" w:rsidRPr="001930B8" w:rsidRDefault="001930B8" w:rsidP="009F394F">
            <w:pPr>
              <w:spacing w:after="0" w:line="240" w:lineRule="auto"/>
              <w:rPr>
                <w:rFonts w:ascii="Times New Roman" w:hAnsi="Times New Roman"/>
                <w:sz w:val="24"/>
                <w:szCs w:val="24"/>
              </w:rPr>
            </w:pPr>
            <w:r w:rsidRPr="009F394F">
              <w:rPr>
                <w:rFonts w:ascii="Times New Roman" w:hAnsi="Times New Roman"/>
                <w:sz w:val="24"/>
                <w:szCs w:val="24"/>
              </w:rPr>
              <w:t>Diskutuojama apie šeimos sampratą, tradicijas ir asmeninę atsakomybę.</w:t>
            </w:r>
          </w:p>
        </w:tc>
      </w:tr>
      <w:tr w:rsidR="001930B8" w:rsidRPr="009F394F" w:rsidTr="009F394F">
        <w:tc>
          <w:tcPr>
            <w:tcW w:w="1366" w:type="dxa"/>
            <w:vMerge/>
          </w:tcPr>
          <w:p w:rsidR="001930B8" w:rsidRPr="009F394F" w:rsidRDefault="001930B8" w:rsidP="009F394F">
            <w:pPr>
              <w:spacing w:after="0" w:line="240" w:lineRule="auto"/>
              <w:rPr>
                <w:rFonts w:ascii="Times New Roman" w:hAnsi="Times New Roman"/>
                <w:b/>
                <w:i/>
                <w:sz w:val="24"/>
                <w:szCs w:val="24"/>
              </w:rPr>
            </w:pPr>
          </w:p>
        </w:tc>
        <w:tc>
          <w:tcPr>
            <w:tcW w:w="4309" w:type="dxa"/>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Tradicijų kūrimas šeimoje.</w:t>
            </w:r>
          </w:p>
          <w:p w:rsidR="001930B8" w:rsidRPr="009F394F" w:rsidRDefault="001930B8" w:rsidP="009F394F">
            <w:pPr>
              <w:spacing w:after="0" w:line="240" w:lineRule="auto"/>
              <w:rPr>
                <w:rFonts w:ascii="Times New Roman" w:hAnsi="Times New Roman"/>
                <w:b/>
                <w:i/>
                <w:sz w:val="24"/>
                <w:szCs w:val="24"/>
              </w:rPr>
            </w:pPr>
          </w:p>
        </w:tc>
        <w:tc>
          <w:tcPr>
            <w:tcW w:w="1538" w:type="dxa"/>
          </w:tcPr>
          <w:p w:rsidR="001930B8" w:rsidRPr="009F394F" w:rsidRDefault="001930B8" w:rsidP="00BF74CD">
            <w:pPr>
              <w:spacing w:after="0" w:line="240" w:lineRule="auto"/>
              <w:rPr>
                <w:rFonts w:ascii="Times New Roman" w:hAnsi="Times New Roman"/>
                <w:sz w:val="24"/>
                <w:szCs w:val="24"/>
              </w:rPr>
            </w:pPr>
            <w:r>
              <w:rPr>
                <w:rFonts w:ascii="Times New Roman" w:hAnsi="Times New Roman"/>
                <w:sz w:val="24"/>
                <w:szCs w:val="24"/>
              </w:rPr>
              <w:t>3</w:t>
            </w:r>
            <w:r w:rsidRPr="009F394F">
              <w:rPr>
                <w:rFonts w:ascii="Times New Roman" w:hAnsi="Times New Roman"/>
                <w:sz w:val="24"/>
                <w:szCs w:val="24"/>
              </w:rPr>
              <w:t xml:space="preserve"> val.</w:t>
            </w:r>
          </w:p>
          <w:p w:rsidR="001930B8" w:rsidRPr="009F394F" w:rsidRDefault="001930B8" w:rsidP="009F394F">
            <w:pPr>
              <w:spacing w:after="0" w:line="240" w:lineRule="auto"/>
              <w:rPr>
                <w:rFonts w:ascii="Times New Roman" w:hAnsi="Times New Roman"/>
                <w:b/>
                <w:i/>
                <w:sz w:val="24"/>
                <w:szCs w:val="24"/>
              </w:rPr>
            </w:pPr>
          </w:p>
        </w:tc>
        <w:tc>
          <w:tcPr>
            <w:tcW w:w="1259" w:type="dxa"/>
            <w:vMerge/>
          </w:tcPr>
          <w:p w:rsidR="001930B8" w:rsidRPr="009F394F" w:rsidRDefault="001930B8" w:rsidP="009F394F">
            <w:pPr>
              <w:spacing w:after="0" w:line="240" w:lineRule="auto"/>
              <w:rPr>
                <w:rFonts w:ascii="Times New Roman" w:hAnsi="Times New Roman"/>
                <w:b/>
                <w:i/>
                <w:sz w:val="24"/>
                <w:szCs w:val="24"/>
              </w:rPr>
            </w:pPr>
          </w:p>
        </w:tc>
        <w:tc>
          <w:tcPr>
            <w:tcW w:w="2210" w:type="dxa"/>
            <w:vMerge/>
          </w:tcPr>
          <w:p w:rsidR="001930B8" w:rsidRPr="009F394F" w:rsidRDefault="001930B8" w:rsidP="009F394F">
            <w:pPr>
              <w:spacing w:after="0" w:line="240" w:lineRule="auto"/>
              <w:rPr>
                <w:rFonts w:ascii="Times New Roman" w:hAnsi="Times New Roman"/>
                <w:b/>
                <w:i/>
                <w:sz w:val="24"/>
                <w:szCs w:val="24"/>
              </w:rPr>
            </w:pPr>
          </w:p>
        </w:tc>
      </w:tr>
      <w:tr w:rsidR="001930B8" w:rsidRPr="009F394F" w:rsidTr="009F394F">
        <w:tc>
          <w:tcPr>
            <w:tcW w:w="1366" w:type="dxa"/>
            <w:vMerge w:val="restart"/>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6 kl.</w:t>
            </w:r>
          </w:p>
          <w:p w:rsidR="001930B8" w:rsidRPr="009F394F" w:rsidRDefault="001930B8" w:rsidP="009F394F">
            <w:pPr>
              <w:spacing w:after="0" w:line="240" w:lineRule="auto"/>
              <w:rPr>
                <w:rFonts w:ascii="Times New Roman" w:hAnsi="Times New Roman"/>
                <w:b/>
                <w:i/>
                <w:sz w:val="24"/>
                <w:szCs w:val="24"/>
              </w:rPr>
            </w:pPr>
          </w:p>
        </w:tc>
        <w:tc>
          <w:tcPr>
            <w:tcW w:w="4309" w:type="dxa"/>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Šeimos modelių įvairovė,</w:t>
            </w:r>
            <w:r>
              <w:rPr>
                <w:rFonts w:ascii="Times New Roman" w:hAnsi="Times New Roman"/>
                <w:sz w:val="24"/>
                <w:szCs w:val="24"/>
              </w:rPr>
              <w:t xml:space="preserve"> </w:t>
            </w:r>
            <w:r w:rsidRPr="009F394F">
              <w:rPr>
                <w:rFonts w:ascii="Times New Roman" w:hAnsi="Times New Roman"/>
                <w:sz w:val="24"/>
                <w:szCs w:val="24"/>
              </w:rPr>
              <w:t>jų privalumai ir trūkumai.</w:t>
            </w:r>
          </w:p>
          <w:p w:rsidR="001930B8" w:rsidRPr="009F394F" w:rsidRDefault="001930B8" w:rsidP="009F394F">
            <w:pPr>
              <w:spacing w:after="0" w:line="240" w:lineRule="auto"/>
              <w:rPr>
                <w:rFonts w:ascii="Times New Roman" w:hAnsi="Times New Roman"/>
                <w:b/>
                <w:i/>
                <w:sz w:val="24"/>
                <w:szCs w:val="24"/>
              </w:rPr>
            </w:pPr>
          </w:p>
        </w:tc>
        <w:tc>
          <w:tcPr>
            <w:tcW w:w="1538" w:type="dxa"/>
          </w:tcPr>
          <w:p w:rsidR="001930B8" w:rsidRPr="009F394F" w:rsidRDefault="001930B8" w:rsidP="00BF74CD">
            <w:pPr>
              <w:spacing w:after="0" w:line="240" w:lineRule="auto"/>
              <w:rPr>
                <w:rFonts w:ascii="Times New Roman" w:hAnsi="Times New Roman"/>
                <w:sz w:val="24"/>
                <w:szCs w:val="24"/>
              </w:rPr>
            </w:pPr>
            <w:r>
              <w:rPr>
                <w:rFonts w:ascii="Times New Roman" w:hAnsi="Times New Roman"/>
                <w:sz w:val="24"/>
                <w:szCs w:val="24"/>
              </w:rPr>
              <w:t>2</w:t>
            </w:r>
            <w:r w:rsidRPr="009F394F">
              <w:rPr>
                <w:rFonts w:ascii="Times New Roman" w:hAnsi="Times New Roman"/>
                <w:sz w:val="24"/>
                <w:szCs w:val="24"/>
              </w:rPr>
              <w:t xml:space="preserve"> val.</w:t>
            </w:r>
          </w:p>
          <w:p w:rsidR="001930B8" w:rsidRPr="009F394F" w:rsidRDefault="001930B8" w:rsidP="009F394F">
            <w:pPr>
              <w:spacing w:after="0" w:line="240" w:lineRule="auto"/>
              <w:rPr>
                <w:rFonts w:ascii="Times New Roman" w:hAnsi="Times New Roman"/>
                <w:b/>
                <w:i/>
                <w:sz w:val="24"/>
                <w:szCs w:val="24"/>
              </w:rPr>
            </w:pPr>
          </w:p>
        </w:tc>
        <w:tc>
          <w:tcPr>
            <w:tcW w:w="1259" w:type="dxa"/>
            <w:vMerge w:val="restart"/>
          </w:tcPr>
          <w:p w:rsidR="001930B8" w:rsidRPr="009F394F" w:rsidRDefault="001930B8" w:rsidP="009F394F">
            <w:pPr>
              <w:spacing w:after="0" w:line="240" w:lineRule="auto"/>
              <w:rPr>
                <w:rFonts w:ascii="Times New Roman" w:hAnsi="Times New Roman"/>
                <w:b/>
                <w:i/>
                <w:sz w:val="24"/>
                <w:szCs w:val="24"/>
              </w:rPr>
            </w:pPr>
            <w:r w:rsidRPr="001930B8">
              <w:rPr>
                <w:rFonts w:ascii="Times New Roman" w:hAnsi="Times New Roman"/>
                <w:sz w:val="24"/>
                <w:szCs w:val="24"/>
              </w:rPr>
              <w:t>Per mokslo metus</w:t>
            </w:r>
          </w:p>
        </w:tc>
        <w:tc>
          <w:tcPr>
            <w:tcW w:w="2210" w:type="dxa"/>
          </w:tcPr>
          <w:p w:rsidR="001930B8" w:rsidRPr="001930B8" w:rsidRDefault="001930B8" w:rsidP="009F394F">
            <w:pPr>
              <w:spacing w:after="0" w:line="240" w:lineRule="auto"/>
              <w:rPr>
                <w:rFonts w:ascii="Times New Roman" w:hAnsi="Times New Roman"/>
                <w:sz w:val="24"/>
                <w:szCs w:val="24"/>
              </w:rPr>
            </w:pPr>
            <w:r w:rsidRPr="009F394F">
              <w:rPr>
                <w:rFonts w:ascii="Times New Roman" w:hAnsi="Times New Roman"/>
                <w:sz w:val="24"/>
                <w:szCs w:val="24"/>
              </w:rPr>
              <w:t>Remiantis pavyzdžiais formuojama samprata apie šeimą.</w:t>
            </w:r>
          </w:p>
        </w:tc>
      </w:tr>
      <w:tr w:rsidR="001930B8" w:rsidRPr="009F394F" w:rsidTr="009F394F">
        <w:tc>
          <w:tcPr>
            <w:tcW w:w="1366" w:type="dxa"/>
            <w:vMerge/>
          </w:tcPr>
          <w:p w:rsidR="001930B8" w:rsidRPr="009F394F" w:rsidRDefault="001930B8" w:rsidP="00BF74CD">
            <w:pPr>
              <w:spacing w:after="0" w:line="240" w:lineRule="auto"/>
              <w:rPr>
                <w:rFonts w:ascii="Times New Roman" w:hAnsi="Times New Roman"/>
                <w:sz w:val="24"/>
                <w:szCs w:val="24"/>
              </w:rPr>
            </w:pPr>
          </w:p>
        </w:tc>
        <w:tc>
          <w:tcPr>
            <w:tcW w:w="4309" w:type="dxa"/>
          </w:tcPr>
          <w:p w:rsidR="001930B8" w:rsidRPr="009F394F" w:rsidRDefault="001930B8" w:rsidP="001930B8">
            <w:pPr>
              <w:spacing w:after="0" w:line="240" w:lineRule="auto"/>
              <w:rPr>
                <w:rFonts w:ascii="Times New Roman" w:hAnsi="Times New Roman"/>
                <w:sz w:val="24"/>
                <w:szCs w:val="24"/>
              </w:rPr>
            </w:pPr>
            <w:r w:rsidRPr="009F394F">
              <w:rPr>
                <w:rFonts w:ascii="Times New Roman" w:hAnsi="Times New Roman"/>
                <w:sz w:val="24"/>
                <w:szCs w:val="24"/>
              </w:rPr>
              <w:t>Tradicijų kūrimas šeimoje.</w:t>
            </w:r>
          </w:p>
          <w:p w:rsidR="001930B8" w:rsidRPr="009F394F" w:rsidRDefault="001930B8" w:rsidP="00BF74CD">
            <w:pPr>
              <w:spacing w:after="0" w:line="240" w:lineRule="auto"/>
              <w:rPr>
                <w:rFonts w:ascii="Times New Roman" w:hAnsi="Times New Roman"/>
                <w:sz w:val="24"/>
                <w:szCs w:val="24"/>
              </w:rPr>
            </w:pPr>
          </w:p>
        </w:tc>
        <w:tc>
          <w:tcPr>
            <w:tcW w:w="1538" w:type="dxa"/>
          </w:tcPr>
          <w:p w:rsidR="001930B8" w:rsidRDefault="001930B8" w:rsidP="00BF74CD">
            <w:pPr>
              <w:spacing w:after="0" w:line="240" w:lineRule="auto"/>
              <w:rPr>
                <w:rFonts w:ascii="Times New Roman" w:hAnsi="Times New Roman"/>
                <w:sz w:val="24"/>
                <w:szCs w:val="24"/>
              </w:rPr>
            </w:pPr>
            <w:r>
              <w:rPr>
                <w:rFonts w:ascii="Times New Roman" w:hAnsi="Times New Roman"/>
                <w:sz w:val="24"/>
                <w:szCs w:val="24"/>
              </w:rPr>
              <w:t>3 val.</w:t>
            </w:r>
          </w:p>
        </w:tc>
        <w:tc>
          <w:tcPr>
            <w:tcW w:w="1259" w:type="dxa"/>
            <w:vMerge/>
          </w:tcPr>
          <w:p w:rsidR="001930B8" w:rsidRPr="009F394F" w:rsidRDefault="001930B8" w:rsidP="009F394F">
            <w:pPr>
              <w:spacing w:after="0" w:line="240" w:lineRule="auto"/>
              <w:rPr>
                <w:rFonts w:ascii="Times New Roman" w:hAnsi="Times New Roman"/>
                <w:b/>
                <w:i/>
                <w:sz w:val="24"/>
                <w:szCs w:val="24"/>
              </w:rPr>
            </w:pPr>
          </w:p>
        </w:tc>
        <w:tc>
          <w:tcPr>
            <w:tcW w:w="2210" w:type="dxa"/>
          </w:tcPr>
          <w:p w:rsidR="001930B8" w:rsidRPr="009F394F" w:rsidRDefault="001930B8" w:rsidP="009F394F">
            <w:pPr>
              <w:spacing w:after="0" w:line="240" w:lineRule="auto"/>
              <w:rPr>
                <w:rFonts w:ascii="Times New Roman" w:hAnsi="Times New Roman"/>
                <w:sz w:val="24"/>
                <w:szCs w:val="24"/>
              </w:rPr>
            </w:pPr>
            <w:r w:rsidRPr="009F394F">
              <w:rPr>
                <w:rFonts w:ascii="Times New Roman" w:hAnsi="Times New Roman"/>
                <w:sz w:val="24"/>
                <w:szCs w:val="24"/>
              </w:rPr>
              <w:t>Diskutuojama apie tradicijas ir asmeninę atsakomybę.</w:t>
            </w:r>
          </w:p>
        </w:tc>
      </w:tr>
      <w:tr w:rsidR="001930B8" w:rsidRPr="009F394F" w:rsidTr="009F394F">
        <w:tc>
          <w:tcPr>
            <w:tcW w:w="1366" w:type="dxa"/>
            <w:vMerge w:val="restart"/>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7 kl.</w:t>
            </w:r>
          </w:p>
          <w:p w:rsidR="001930B8" w:rsidRPr="009F394F" w:rsidRDefault="001930B8" w:rsidP="009F394F">
            <w:pPr>
              <w:spacing w:after="0" w:line="240" w:lineRule="auto"/>
              <w:rPr>
                <w:rFonts w:ascii="Times New Roman" w:hAnsi="Times New Roman"/>
                <w:b/>
                <w:i/>
                <w:sz w:val="24"/>
                <w:szCs w:val="24"/>
              </w:rPr>
            </w:pPr>
          </w:p>
        </w:tc>
        <w:tc>
          <w:tcPr>
            <w:tcW w:w="4309" w:type="dxa"/>
          </w:tcPr>
          <w:p w:rsidR="001930B8" w:rsidRPr="001930B8" w:rsidRDefault="001930B8" w:rsidP="009F394F">
            <w:pPr>
              <w:spacing w:after="0" w:line="240" w:lineRule="auto"/>
              <w:rPr>
                <w:rFonts w:ascii="Times New Roman" w:hAnsi="Times New Roman"/>
                <w:sz w:val="24"/>
                <w:szCs w:val="24"/>
              </w:rPr>
            </w:pPr>
            <w:r w:rsidRPr="009F394F">
              <w:rPr>
                <w:rFonts w:ascii="Times New Roman" w:hAnsi="Times New Roman"/>
                <w:sz w:val="24"/>
                <w:szCs w:val="24"/>
              </w:rPr>
              <w:t>Tradicijų svarba ir reikšmė, kartų perimamumas.</w:t>
            </w:r>
          </w:p>
        </w:tc>
        <w:tc>
          <w:tcPr>
            <w:tcW w:w="1538" w:type="dxa"/>
          </w:tcPr>
          <w:p w:rsidR="001930B8" w:rsidRPr="009F394F" w:rsidRDefault="001930B8" w:rsidP="009F394F">
            <w:pPr>
              <w:spacing w:after="0" w:line="240" w:lineRule="auto"/>
              <w:rPr>
                <w:rFonts w:ascii="Times New Roman" w:hAnsi="Times New Roman"/>
                <w:b/>
                <w:i/>
                <w:sz w:val="24"/>
                <w:szCs w:val="24"/>
              </w:rPr>
            </w:pPr>
            <w:r>
              <w:rPr>
                <w:rFonts w:ascii="Times New Roman" w:hAnsi="Times New Roman"/>
                <w:sz w:val="24"/>
                <w:szCs w:val="24"/>
              </w:rPr>
              <w:t>3</w:t>
            </w:r>
            <w:r w:rsidRPr="009F394F">
              <w:rPr>
                <w:rFonts w:ascii="Times New Roman" w:hAnsi="Times New Roman"/>
                <w:sz w:val="24"/>
                <w:szCs w:val="24"/>
              </w:rPr>
              <w:t xml:space="preserve"> val.</w:t>
            </w:r>
          </w:p>
        </w:tc>
        <w:tc>
          <w:tcPr>
            <w:tcW w:w="1259" w:type="dxa"/>
            <w:vMerge w:val="restart"/>
          </w:tcPr>
          <w:p w:rsidR="001930B8" w:rsidRPr="009F394F" w:rsidRDefault="001930B8" w:rsidP="009F394F">
            <w:pPr>
              <w:spacing w:after="0" w:line="240" w:lineRule="auto"/>
              <w:rPr>
                <w:rFonts w:ascii="Times New Roman" w:hAnsi="Times New Roman"/>
                <w:b/>
                <w:i/>
                <w:sz w:val="24"/>
                <w:szCs w:val="24"/>
              </w:rPr>
            </w:pPr>
            <w:r w:rsidRPr="001930B8">
              <w:rPr>
                <w:rFonts w:ascii="Times New Roman" w:hAnsi="Times New Roman"/>
                <w:sz w:val="24"/>
                <w:szCs w:val="24"/>
              </w:rPr>
              <w:t>Per mokslo metus</w:t>
            </w:r>
          </w:p>
        </w:tc>
        <w:tc>
          <w:tcPr>
            <w:tcW w:w="2210" w:type="dxa"/>
          </w:tcPr>
          <w:p w:rsidR="001930B8" w:rsidRPr="001930B8" w:rsidRDefault="001930B8" w:rsidP="009F394F">
            <w:pPr>
              <w:spacing w:after="0" w:line="240" w:lineRule="auto"/>
              <w:rPr>
                <w:rFonts w:ascii="Times New Roman" w:hAnsi="Times New Roman"/>
                <w:sz w:val="24"/>
                <w:szCs w:val="24"/>
              </w:rPr>
            </w:pPr>
            <w:r w:rsidRPr="009F394F">
              <w:rPr>
                <w:rFonts w:ascii="Times New Roman" w:hAnsi="Times New Roman"/>
                <w:sz w:val="24"/>
                <w:szCs w:val="24"/>
              </w:rPr>
              <w:t>Diskutuojama apie tradicijų svarbą šeimos vienybėje.</w:t>
            </w:r>
          </w:p>
        </w:tc>
      </w:tr>
      <w:tr w:rsidR="001930B8" w:rsidRPr="009F394F" w:rsidTr="009F394F">
        <w:tc>
          <w:tcPr>
            <w:tcW w:w="1366" w:type="dxa"/>
            <w:vMerge/>
          </w:tcPr>
          <w:p w:rsidR="001930B8" w:rsidRPr="009F394F" w:rsidRDefault="001930B8" w:rsidP="009F394F">
            <w:pPr>
              <w:spacing w:after="0" w:line="240" w:lineRule="auto"/>
              <w:rPr>
                <w:rFonts w:ascii="Times New Roman" w:hAnsi="Times New Roman"/>
                <w:b/>
                <w:i/>
                <w:sz w:val="24"/>
                <w:szCs w:val="24"/>
              </w:rPr>
            </w:pPr>
          </w:p>
        </w:tc>
        <w:tc>
          <w:tcPr>
            <w:tcW w:w="4309" w:type="dxa"/>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Motinos, tėvo ir vaiko vaidmenys šeimoje.</w:t>
            </w:r>
          </w:p>
          <w:p w:rsidR="001930B8" w:rsidRPr="009F394F" w:rsidRDefault="001930B8" w:rsidP="009F394F">
            <w:pPr>
              <w:spacing w:after="0" w:line="240" w:lineRule="auto"/>
              <w:rPr>
                <w:rFonts w:ascii="Times New Roman" w:hAnsi="Times New Roman"/>
                <w:b/>
                <w:i/>
                <w:sz w:val="24"/>
                <w:szCs w:val="24"/>
              </w:rPr>
            </w:pPr>
          </w:p>
        </w:tc>
        <w:tc>
          <w:tcPr>
            <w:tcW w:w="1538" w:type="dxa"/>
          </w:tcPr>
          <w:p w:rsidR="001930B8" w:rsidRPr="009F394F" w:rsidRDefault="001930B8" w:rsidP="00BF74CD">
            <w:pPr>
              <w:spacing w:after="0" w:line="240" w:lineRule="auto"/>
              <w:rPr>
                <w:rFonts w:ascii="Times New Roman" w:hAnsi="Times New Roman"/>
                <w:sz w:val="24"/>
                <w:szCs w:val="24"/>
              </w:rPr>
            </w:pPr>
            <w:r>
              <w:rPr>
                <w:rFonts w:ascii="Times New Roman" w:hAnsi="Times New Roman"/>
                <w:sz w:val="24"/>
                <w:szCs w:val="24"/>
              </w:rPr>
              <w:t>2</w:t>
            </w:r>
            <w:r w:rsidRPr="009F394F">
              <w:rPr>
                <w:rFonts w:ascii="Times New Roman" w:hAnsi="Times New Roman"/>
                <w:sz w:val="24"/>
                <w:szCs w:val="24"/>
              </w:rPr>
              <w:t xml:space="preserve"> val.</w:t>
            </w:r>
          </w:p>
          <w:p w:rsidR="001930B8" w:rsidRPr="009F394F" w:rsidRDefault="001930B8" w:rsidP="009F394F">
            <w:pPr>
              <w:spacing w:after="0" w:line="240" w:lineRule="auto"/>
              <w:rPr>
                <w:rFonts w:ascii="Times New Roman" w:hAnsi="Times New Roman"/>
                <w:b/>
                <w:i/>
                <w:sz w:val="24"/>
                <w:szCs w:val="24"/>
              </w:rPr>
            </w:pPr>
          </w:p>
        </w:tc>
        <w:tc>
          <w:tcPr>
            <w:tcW w:w="1259" w:type="dxa"/>
            <w:vMerge/>
          </w:tcPr>
          <w:p w:rsidR="001930B8" w:rsidRPr="009F394F" w:rsidRDefault="001930B8" w:rsidP="009F394F">
            <w:pPr>
              <w:spacing w:after="0" w:line="240" w:lineRule="auto"/>
              <w:rPr>
                <w:rFonts w:ascii="Times New Roman" w:hAnsi="Times New Roman"/>
                <w:b/>
                <w:i/>
                <w:sz w:val="24"/>
                <w:szCs w:val="24"/>
              </w:rPr>
            </w:pPr>
          </w:p>
        </w:tc>
        <w:tc>
          <w:tcPr>
            <w:tcW w:w="2210" w:type="dxa"/>
          </w:tcPr>
          <w:p w:rsidR="001930B8" w:rsidRPr="001930B8" w:rsidRDefault="001930B8" w:rsidP="009F394F">
            <w:pPr>
              <w:spacing w:after="0" w:line="240" w:lineRule="auto"/>
              <w:rPr>
                <w:rFonts w:ascii="Times New Roman" w:hAnsi="Times New Roman"/>
                <w:sz w:val="24"/>
                <w:szCs w:val="24"/>
              </w:rPr>
            </w:pPr>
            <w:r w:rsidRPr="009F394F">
              <w:rPr>
                <w:rFonts w:ascii="Times New Roman" w:hAnsi="Times New Roman"/>
                <w:sz w:val="24"/>
                <w:szCs w:val="24"/>
              </w:rPr>
              <w:t>Diskutuojama apie šeimos sampratą ir asmeninę atsakomybę.</w:t>
            </w:r>
          </w:p>
        </w:tc>
      </w:tr>
      <w:tr w:rsidR="001930B8" w:rsidRPr="009F394F" w:rsidTr="009F394F">
        <w:tc>
          <w:tcPr>
            <w:tcW w:w="1366" w:type="dxa"/>
            <w:vMerge w:val="restart"/>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8 kl.</w:t>
            </w:r>
          </w:p>
          <w:p w:rsidR="001930B8" w:rsidRPr="009F394F" w:rsidRDefault="001930B8" w:rsidP="009F394F">
            <w:pPr>
              <w:spacing w:after="0" w:line="240" w:lineRule="auto"/>
              <w:rPr>
                <w:rFonts w:ascii="Times New Roman" w:hAnsi="Times New Roman"/>
                <w:b/>
                <w:i/>
                <w:sz w:val="24"/>
                <w:szCs w:val="24"/>
              </w:rPr>
            </w:pPr>
          </w:p>
        </w:tc>
        <w:tc>
          <w:tcPr>
            <w:tcW w:w="4309" w:type="dxa"/>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Gyvenimo įgūdžių perteikimas šeimoje.</w:t>
            </w:r>
          </w:p>
          <w:p w:rsidR="001930B8" w:rsidRPr="009F394F" w:rsidRDefault="001930B8" w:rsidP="009F394F">
            <w:pPr>
              <w:spacing w:after="0" w:line="240" w:lineRule="auto"/>
              <w:rPr>
                <w:rFonts w:ascii="Times New Roman" w:hAnsi="Times New Roman"/>
                <w:b/>
                <w:i/>
                <w:sz w:val="24"/>
                <w:szCs w:val="24"/>
              </w:rPr>
            </w:pPr>
          </w:p>
        </w:tc>
        <w:tc>
          <w:tcPr>
            <w:tcW w:w="1538" w:type="dxa"/>
          </w:tcPr>
          <w:p w:rsidR="001930B8" w:rsidRPr="009F394F" w:rsidRDefault="001930B8" w:rsidP="00BF74CD">
            <w:pPr>
              <w:spacing w:after="0" w:line="240" w:lineRule="auto"/>
              <w:rPr>
                <w:rFonts w:ascii="Times New Roman" w:hAnsi="Times New Roman"/>
                <w:sz w:val="24"/>
                <w:szCs w:val="24"/>
              </w:rPr>
            </w:pPr>
            <w:r>
              <w:rPr>
                <w:rFonts w:ascii="Times New Roman" w:hAnsi="Times New Roman"/>
                <w:sz w:val="24"/>
                <w:szCs w:val="24"/>
              </w:rPr>
              <w:t>3</w:t>
            </w:r>
            <w:r w:rsidRPr="009F394F">
              <w:rPr>
                <w:rFonts w:ascii="Times New Roman" w:hAnsi="Times New Roman"/>
                <w:sz w:val="24"/>
                <w:szCs w:val="24"/>
              </w:rPr>
              <w:t xml:space="preserve">val.       </w:t>
            </w:r>
          </w:p>
          <w:p w:rsidR="001930B8" w:rsidRPr="009F394F" w:rsidRDefault="001930B8" w:rsidP="009F394F">
            <w:pPr>
              <w:spacing w:after="0" w:line="240" w:lineRule="auto"/>
              <w:rPr>
                <w:rFonts w:ascii="Times New Roman" w:hAnsi="Times New Roman"/>
                <w:b/>
                <w:i/>
                <w:sz w:val="24"/>
                <w:szCs w:val="24"/>
              </w:rPr>
            </w:pPr>
          </w:p>
        </w:tc>
        <w:tc>
          <w:tcPr>
            <w:tcW w:w="1259" w:type="dxa"/>
            <w:vMerge w:val="restart"/>
          </w:tcPr>
          <w:p w:rsidR="001930B8" w:rsidRPr="009F394F" w:rsidRDefault="001930B8" w:rsidP="009F394F">
            <w:pPr>
              <w:spacing w:after="0" w:line="240" w:lineRule="auto"/>
              <w:rPr>
                <w:rFonts w:ascii="Times New Roman" w:hAnsi="Times New Roman"/>
                <w:b/>
                <w:i/>
                <w:sz w:val="24"/>
                <w:szCs w:val="24"/>
              </w:rPr>
            </w:pPr>
            <w:r w:rsidRPr="001930B8">
              <w:rPr>
                <w:rFonts w:ascii="Times New Roman" w:hAnsi="Times New Roman"/>
                <w:sz w:val="24"/>
                <w:szCs w:val="24"/>
              </w:rPr>
              <w:t>Per mokslo metus</w:t>
            </w:r>
          </w:p>
        </w:tc>
        <w:tc>
          <w:tcPr>
            <w:tcW w:w="2210" w:type="dxa"/>
          </w:tcPr>
          <w:p w:rsidR="001930B8" w:rsidRPr="001930B8" w:rsidRDefault="001930B8" w:rsidP="009F394F">
            <w:pPr>
              <w:spacing w:after="0" w:line="240" w:lineRule="auto"/>
              <w:rPr>
                <w:rFonts w:ascii="Times New Roman" w:hAnsi="Times New Roman"/>
                <w:sz w:val="24"/>
                <w:szCs w:val="24"/>
              </w:rPr>
            </w:pPr>
            <w:r w:rsidRPr="009F394F">
              <w:rPr>
                <w:rFonts w:ascii="Times New Roman" w:hAnsi="Times New Roman"/>
                <w:sz w:val="24"/>
                <w:szCs w:val="24"/>
              </w:rPr>
              <w:t>Nagrinėjamos įvairios situacijos.</w:t>
            </w:r>
          </w:p>
        </w:tc>
      </w:tr>
      <w:tr w:rsidR="001930B8" w:rsidRPr="009F394F" w:rsidTr="009F394F">
        <w:tc>
          <w:tcPr>
            <w:tcW w:w="1366" w:type="dxa"/>
            <w:vMerge/>
          </w:tcPr>
          <w:p w:rsidR="001930B8" w:rsidRPr="009F394F" w:rsidRDefault="001930B8" w:rsidP="009F394F">
            <w:pPr>
              <w:spacing w:after="0" w:line="240" w:lineRule="auto"/>
              <w:rPr>
                <w:rFonts w:ascii="Times New Roman" w:hAnsi="Times New Roman"/>
                <w:b/>
                <w:i/>
                <w:sz w:val="24"/>
                <w:szCs w:val="24"/>
              </w:rPr>
            </w:pPr>
          </w:p>
        </w:tc>
        <w:tc>
          <w:tcPr>
            <w:tcW w:w="4309" w:type="dxa"/>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Atskirties formos</w:t>
            </w:r>
          </w:p>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(lytis,amžius,etniškumas,negalia,socialinis statusas).</w:t>
            </w:r>
          </w:p>
          <w:p w:rsidR="001930B8" w:rsidRPr="009F394F" w:rsidRDefault="001930B8" w:rsidP="009F394F">
            <w:pPr>
              <w:spacing w:after="0" w:line="240" w:lineRule="auto"/>
              <w:rPr>
                <w:rFonts w:ascii="Times New Roman" w:hAnsi="Times New Roman"/>
                <w:b/>
                <w:i/>
                <w:sz w:val="24"/>
                <w:szCs w:val="24"/>
              </w:rPr>
            </w:pPr>
          </w:p>
        </w:tc>
        <w:tc>
          <w:tcPr>
            <w:tcW w:w="1538" w:type="dxa"/>
          </w:tcPr>
          <w:p w:rsidR="001930B8" w:rsidRPr="001930B8" w:rsidRDefault="001930B8" w:rsidP="009F394F">
            <w:pPr>
              <w:spacing w:after="0" w:line="240" w:lineRule="auto"/>
              <w:rPr>
                <w:rFonts w:ascii="Times New Roman" w:hAnsi="Times New Roman"/>
                <w:sz w:val="24"/>
                <w:szCs w:val="24"/>
              </w:rPr>
            </w:pPr>
            <w:r w:rsidRPr="001930B8">
              <w:rPr>
                <w:rFonts w:ascii="Times New Roman" w:hAnsi="Times New Roman"/>
                <w:sz w:val="24"/>
                <w:szCs w:val="24"/>
              </w:rPr>
              <w:t>2 val.</w:t>
            </w:r>
          </w:p>
        </w:tc>
        <w:tc>
          <w:tcPr>
            <w:tcW w:w="1259" w:type="dxa"/>
            <w:vMerge/>
          </w:tcPr>
          <w:p w:rsidR="001930B8" w:rsidRPr="009F394F" w:rsidRDefault="001930B8" w:rsidP="009F394F">
            <w:pPr>
              <w:spacing w:after="0" w:line="240" w:lineRule="auto"/>
              <w:rPr>
                <w:rFonts w:ascii="Times New Roman" w:hAnsi="Times New Roman"/>
                <w:b/>
                <w:i/>
                <w:sz w:val="24"/>
                <w:szCs w:val="24"/>
              </w:rPr>
            </w:pPr>
          </w:p>
        </w:tc>
        <w:tc>
          <w:tcPr>
            <w:tcW w:w="2210" w:type="dxa"/>
          </w:tcPr>
          <w:p w:rsidR="001930B8" w:rsidRPr="001930B8" w:rsidRDefault="001930B8" w:rsidP="009F394F">
            <w:pPr>
              <w:spacing w:after="0" w:line="240" w:lineRule="auto"/>
              <w:rPr>
                <w:rFonts w:ascii="Times New Roman" w:hAnsi="Times New Roman"/>
                <w:sz w:val="24"/>
                <w:szCs w:val="24"/>
              </w:rPr>
            </w:pPr>
            <w:r w:rsidRPr="009F394F">
              <w:rPr>
                <w:rFonts w:ascii="Times New Roman" w:hAnsi="Times New Roman"/>
                <w:sz w:val="24"/>
                <w:szCs w:val="24"/>
              </w:rPr>
              <w:t>Pamokos diskusijos, siekiant išsiaiškinti paauglystėje kylančius klausimus, analizuojant konkrečias situacijas.</w:t>
            </w:r>
          </w:p>
        </w:tc>
      </w:tr>
      <w:tr w:rsidR="001930B8" w:rsidRPr="009F394F" w:rsidTr="009F394F">
        <w:tc>
          <w:tcPr>
            <w:tcW w:w="1366" w:type="dxa"/>
            <w:vMerge w:val="restart"/>
          </w:tcPr>
          <w:p w:rsidR="001930B8" w:rsidRPr="009F394F" w:rsidRDefault="001930B8" w:rsidP="00BF74CD">
            <w:pPr>
              <w:spacing w:after="0" w:line="240" w:lineRule="auto"/>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-II</w:t>
            </w:r>
            <w:r>
              <w:rPr>
                <w:rFonts w:ascii="Times New Roman" w:hAnsi="Times New Roman"/>
                <w:sz w:val="24"/>
                <w:szCs w:val="24"/>
              </w:rPr>
              <w:t xml:space="preserve"> (9</w:t>
            </w:r>
            <w:r>
              <w:rPr>
                <w:rFonts w:ascii="Times New Roman" w:hAnsi="Times New Roman"/>
                <w:sz w:val="24"/>
                <w:szCs w:val="24"/>
              </w:rPr>
              <w:t>-10</w:t>
            </w:r>
            <w:r>
              <w:rPr>
                <w:rFonts w:ascii="Times New Roman" w:hAnsi="Times New Roman"/>
                <w:sz w:val="24"/>
                <w:szCs w:val="24"/>
              </w:rPr>
              <w:t>)</w:t>
            </w:r>
            <w:r w:rsidRPr="009F394F">
              <w:rPr>
                <w:rFonts w:ascii="Times New Roman" w:hAnsi="Times New Roman"/>
                <w:sz w:val="24"/>
                <w:szCs w:val="24"/>
              </w:rPr>
              <w:t xml:space="preserve"> kl.</w:t>
            </w:r>
          </w:p>
          <w:p w:rsidR="001930B8" w:rsidRPr="009F394F" w:rsidRDefault="001930B8" w:rsidP="009F394F">
            <w:pPr>
              <w:spacing w:after="0" w:line="240" w:lineRule="auto"/>
              <w:rPr>
                <w:rFonts w:ascii="Times New Roman" w:hAnsi="Times New Roman"/>
                <w:b/>
                <w:i/>
                <w:sz w:val="24"/>
                <w:szCs w:val="24"/>
              </w:rPr>
            </w:pPr>
          </w:p>
        </w:tc>
        <w:tc>
          <w:tcPr>
            <w:tcW w:w="4309" w:type="dxa"/>
          </w:tcPr>
          <w:p w:rsidR="001930B8" w:rsidRPr="009F394F" w:rsidRDefault="001930B8" w:rsidP="009F394F">
            <w:pPr>
              <w:spacing w:after="0" w:line="240" w:lineRule="auto"/>
              <w:rPr>
                <w:rFonts w:ascii="Times New Roman" w:hAnsi="Times New Roman"/>
                <w:b/>
                <w:i/>
                <w:sz w:val="24"/>
                <w:szCs w:val="24"/>
              </w:rPr>
            </w:pPr>
            <w:r>
              <w:rPr>
                <w:rFonts w:ascii="Times New Roman" w:hAnsi="Times New Roman"/>
                <w:sz w:val="24"/>
                <w:szCs w:val="24"/>
              </w:rPr>
              <w:t>Tei</w:t>
            </w:r>
            <w:r w:rsidRPr="009F394F">
              <w:rPr>
                <w:rFonts w:ascii="Times New Roman" w:hAnsi="Times New Roman"/>
                <w:sz w:val="24"/>
                <w:szCs w:val="24"/>
              </w:rPr>
              <w:t>giamas savęs vertinimas, savigarba</w:t>
            </w:r>
          </w:p>
        </w:tc>
        <w:tc>
          <w:tcPr>
            <w:tcW w:w="1538" w:type="dxa"/>
          </w:tcPr>
          <w:p w:rsidR="001930B8" w:rsidRPr="009F394F" w:rsidRDefault="001930B8" w:rsidP="00BF74CD">
            <w:pPr>
              <w:spacing w:after="0" w:line="240" w:lineRule="auto"/>
              <w:rPr>
                <w:rFonts w:ascii="Times New Roman" w:hAnsi="Times New Roman"/>
                <w:sz w:val="24"/>
                <w:szCs w:val="24"/>
              </w:rPr>
            </w:pPr>
            <w:r>
              <w:rPr>
                <w:rFonts w:ascii="Times New Roman" w:hAnsi="Times New Roman"/>
                <w:sz w:val="24"/>
                <w:szCs w:val="24"/>
              </w:rPr>
              <w:t>2</w:t>
            </w:r>
            <w:r w:rsidRPr="009F394F">
              <w:rPr>
                <w:rFonts w:ascii="Times New Roman" w:hAnsi="Times New Roman"/>
                <w:sz w:val="24"/>
                <w:szCs w:val="24"/>
              </w:rPr>
              <w:t xml:space="preserve"> val.</w:t>
            </w:r>
          </w:p>
          <w:p w:rsidR="001930B8" w:rsidRPr="009F394F" w:rsidRDefault="001930B8" w:rsidP="009F394F">
            <w:pPr>
              <w:spacing w:after="0" w:line="240" w:lineRule="auto"/>
              <w:rPr>
                <w:rFonts w:ascii="Times New Roman" w:hAnsi="Times New Roman"/>
                <w:b/>
                <w:i/>
                <w:sz w:val="24"/>
                <w:szCs w:val="24"/>
              </w:rPr>
            </w:pPr>
          </w:p>
        </w:tc>
        <w:tc>
          <w:tcPr>
            <w:tcW w:w="1259" w:type="dxa"/>
            <w:vMerge w:val="restart"/>
          </w:tcPr>
          <w:p w:rsidR="001930B8" w:rsidRPr="001930B8" w:rsidRDefault="001930B8" w:rsidP="009F394F">
            <w:pPr>
              <w:spacing w:after="0" w:line="240" w:lineRule="auto"/>
              <w:rPr>
                <w:rFonts w:ascii="Times New Roman" w:hAnsi="Times New Roman"/>
                <w:sz w:val="24"/>
                <w:szCs w:val="24"/>
              </w:rPr>
            </w:pPr>
            <w:r w:rsidRPr="001930B8">
              <w:rPr>
                <w:rFonts w:ascii="Times New Roman" w:hAnsi="Times New Roman"/>
                <w:sz w:val="24"/>
                <w:szCs w:val="24"/>
              </w:rPr>
              <w:t>Per mokslo metus</w:t>
            </w:r>
          </w:p>
        </w:tc>
        <w:tc>
          <w:tcPr>
            <w:tcW w:w="2210" w:type="dxa"/>
            <w:vMerge w:val="restart"/>
          </w:tcPr>
          <w:p w:rsidR="001930B8" w:rsidRPr="009F394F" w:rsidRDefault="001930B8" w:rsidP="009F394F">
            <w:pPr>
              <w:spacing w:after="0" w:line="240" w:lineRule="auto"/>
              <w:rPr>
                <w:rFonts w:ascii="Times New Roman" w:hAnsi="Times New Roman"/>
                <w:b/>
                <w:i/>
                <w:sz w:val="24"/>
                <w:szCs w:val="24"/>
              </w:rPr>
            </w:pPr>
            <w:r w:rsidRPr="009F394F">
              <w:rPr>
                <w:rFonts w:ascii="Times New Roman" w:hAnsi="Times New Roman"/>
                <w:sz w:val="24"/>
                <w:szCs w:val="24"/>
              </w:rPr>
              <w:t xml:space="preserve">Diskutuojama pateikta tema, aptariant saugaus lytinio elgesio, </w:t>
            </w:r>
            <w:r w:rsidRPr="009F394F">
              <w:rPr>
                <w:rFonts w:ascii="Times New Roman" w:hAnsi="Times New Roman"/>
                <w:sz w:val="24"/>
                <w:szCs w:val="24"/>
              </w:rPr>
              <w:lastRenderedPageBreak/>
              <w:t>lytinės diskriminacijos, lytinio tapatumo suvokimo ir lyčių lygiateisiškumo klausimais.</w:t>
            </w:r>
          </w:p>
        </w:tc>
      </w:tr>
      <w:tr w:rsidR="001930B8" w:rsidRPr="009F394F" w:rsidTr="009F394F">
        <w:tc>
          <w:tcPr>
            <w:tcW w:w="1366" w:type="dxa"/>
            <w:vMerge/>
          </w:tcPr>
          <w:p w:rsidR="001930B8" w:rsidRPr="009F394F" w:rsidRDefault="001930B8" w:rsidP="009F394F">
            <w:pPr>
              <w:spacing w:after="0" w:line="240" w:lineRule="auto"/>
              <w:rPr>
                <w:rFonts w:ascii="Times New Roman" w:hAnsi="Times New Roman"/>
                <w:b/>
                <w:i/>
                <w:sz w:val="24"/>
                <w:szCs w:val="24"/>
              </w:rPr>
            </w:pPr>
          </w:p>
        </w:tc>
        <w:tc>
          <w:tcPr>
            <w:tcW w:w="4309" w:type="dxa"/>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Rizikingo gyvenime pasekmės.</w:t>
            </w:r>
          </w:p>
          <w:p w:rsidR="001930B8" w:rsidRPr="009F394F" w:rsidRDefault="001930B8" w:rsidP="009F394F">
            <w:pPr>
              <w:spacing w:after="0" w:line="240" w:lineRule="auto"/>
              <w:rPr>
                <w:rFonts w:ascii="Times New Roman" w:hAnsi="Times New Roman"/>
                <w:b/>
                <w:i/>
                <w:sz w:val="24"/>
                <w:szCs w:val="24"/>
              </w:rPr>
            </w:pPr>
          </w:p>
        </w:tc>
        <w:tc>
          <w:tcPr>
            <w:tcW w:w="1538" w:type="dxa"/>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1 val.</w:t>
            </w:r>
          </w:p>
          <w:p w:rsidR="001930B8" w:rsidRPr="009F394F" w:rsidRDefault="001930B8" w:rsidP="009F394F">
            <w:pPr>
              <w:spacing w:after="0" w:line="240" w:lineRule="auto"/>
              <w:rPr>
                <w:rFonts w:ascii="Times New Roman" w:hAnsi="Times New Roman"/>
                <w:b/>
                <w:i/>
                <w:sz w:val="24"/>
                <w:szCs w:val="24"/>
              </w:rPr>
            </w:pPr>
          </w:p>
        </w:tc>
        <w:tc>
          <w:tcPr>
            <w:tcW w:w="1259" w:type="dxa"/>
            <w:vMerge/>
          </w:tcPr>
          <w:p w:rsidR="001930B8" w:rsidRPr="009F394F" w:rsidRDefault="001930B8" w:rsidP="009F394F">
            <w:pPr>
              <w:spacing w:after="0" w:line="240" w:lineRule="auto"/>
              <w:rPr>
                <w:rFonts w:ascii="Times New Roman" w:hAnsi="Times New Roman"/>
                <w:b/>
                <w:i/>
                <w:sz w:val="24"/>
                <w:szCs w:val="24"/>
              </w:rPr>
            </w:pPr>
          </w:p>
        </w:tc>
        <w:tc>
          <w:tcPr>
            <w:tcW w:w="2210" w:type="dxa"/>
            <w:vMerge/>
          </w:tcPr>
          <w:p w:rsidR="001930B8" w:rsidRPr="009F394F" w:rsidRDefault="001930B8" w:rsidP="009F394F">
            <w:pPr>
              <w:spacing w:after="0" w:line="240" w:lineRule="auto"/>
              <w:rPr>
                <w:rFonts w:ascii="Times New Roman" w:hAnsi="Times New Roman"/>
                <w:b/>
                <w:i/>
                <w:sz w:val="24"/>
                <w:szCs w:val="24"/>
              </w:rPr>
            </w:pPr>
          </w:p>
        </w:tc>
      </w:tr>
      <w:tr w:rsidR="001930B8" w:rsidRPr="009F394F" w:rsidTr="009F394F">
        <w:tc>
          <w:tcPr>
            <w:tcW w:w="1366" w:type="dxa"/>
            <w:vMerge/>
          </w:tcPr>
          <w:p w:rsidR="001930B8" w:rsidRPr="009F394F" w:rsidRDefault="001930B8" w:rsidP="009F394F">
            <w:pPr>
              <w:spacing w:after="0" w:line="240" w:lineRule="auto"/>
              <w:rPr>
                <w:rFonts w:ascii="Times New Roman" w:hAnsi="Times New Roman"/>
                <w:b/>
                <w:i/>
                <w:sz w:val="24"/>
                <w:szCs w:val="24"/>
              </w:rPr>
            </w:pPr>
          </w:p>
        </w:tc>
        <w:tc>
          <w:tcPr>
            <w:tcW w:w="4309" w:type="dxa"/>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Lyčių diskriminacija ir prielaidos jai atsirasti.</w:t>
            </w:r>
          </w:p>
          <w:p w:rsidR="001930B8" w:rsidRPr="009F394F" w:rsidRDefault="001930B8" w:rsidP="009F394F">
            <w:pPr>
              <w:spacing w:after="0" w:line="240" w:lineRule="auto"/>
              <w:rPr>
                <w:rFonts w:ascii="Times New Roman" w:hAnsi="Times New Roman"/>
                <w:b/>
                <w:i/>
                <w:sz w:val="24"/>
                <w:szCs w:val="24"/>
              </w:rPr>
            </w:pPr>
          </w:p>
        </w:tc>
        <w:tc>
          <w:tcPr>
            <w:tcW w:w="1538" w:type="dxa"/>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1 val.</w:t>
            </w:r>
          </w:p>
          <w:p w:rsidR="001930B8" w:rsidRPr="009F394F" w:rsidRDefault="001930B8" w:rsidP="00BF74CD">
            <w:pPr>
              <w:spacing w:after="0" w:line="240" w:lineRule="auto"/>
              <w:rPr>
                <w:rFonts w:ascii="Times New Roman" w:hAnsi="Times New Roman"/>
                <w:b/>
                <w:i/>
                <w:sz w:val="24"/>
                <w:szCs w:val="24"/>
              </w:rPr>
            </w:pPr>
          </w:p>
        </w:tc>
        <w:tc>
          <w:tcPr>
            <w:tcW w:w="1259" w:type="dxa"/>
            <w:vMerge/>
          </w:tcPr>
          <w:p w:rsidR="001930B8" w:rsidRPr="009F394F" w:rsidRDefault="001930B8" w:rsidP="009F394F">
            <w:pPr>
              <w:spacing w:after="0" w:line="240" w:lineRule="auto"/>
              <w:rPr>
                <w:rFonts w:ascii="Times New Roman" w:hAnsi="Times New Roman"/>
                <w:b/>
                <w:i/>
                <w:sz w:val="24"/>
                <w:szCs w:val="24"/>
              </w:rPr>
            </w:pPr>
          </w:p>
        </w:tc>
        <w:tc>
          <w:tcPr>
            <w:tcW w:w="2210" w:type="dxa"/>
            <w:vMerge/>
          </w:tcPr>
          <w:p w:rsidR="001930B8" w:rsidRPr="009F394F" w:rsidRDefault="001930B8" w:rsidP="009F394F">
            <w:pPr>
              <w:spacing w:after="0" w:line="240" w:lineRule="auto"/>
              <w:rPr>
                <w:rFonts w:ascii="Times New Roman" w:hAnsi="Times New Roman"/>
                <w:b/>
                <w:i/>
                <w:sz w:val="24"/>
                <w:szCs w:val="24"/>
              </w:rPr>
            </w:pPr>
          </w:p>
        </w:tc>
      </w:tr>
      <w:tr w:rsidR="001930B8" w:rsidRPr="009F394F" w:rsidTr="009F394F">
        <w:tc>
          <w:tcPr>
            <w:tcW w:w="1366" w:type="dxa"/>
            <w:vMerge/>
          </w:tcPr>
          <w:p w:rsidR="001930B8" w:rsidRPr="009F394F" w:rsidRDefault="001930B8" w:rsidP="009F394F">
            <w:pPr>
              <w:spacing w:after="0" w:line="240" w:lineRule="auto"/>
              <w:rPr>
                <w:rFonts w:ascii="Times New Roman" w:hAnsi="Times New Roman"/>
                <w:b/>
                <w:i/>
                <w:sz w:val="24"/>
                <w:szCs w:val="24"/>
              </w:rPr>
            </w:pPr>
          </w:p>
        </w:tc>
        <w:tc>
          <w:tcPr>
            <w:tcW w:w="4309" w:type="dxa"/>
          </w:tcPr>
          <w:p w:rsidR="001930B8" w:rsidRPr="009F394F" w:rsidRDefault="001930B8" w:rsidP="009F394F">
            <w:pPr>
              <w:spacing w:after="0" w:line="240" w:lineRule="auto"/>
              <w:rPr>
                <w:rFonts w:ascii="Times New Roman" w:hAnsi="Times New Roman"/>
                <w:b/>
                <w:i/>
                <w:sz w:val="24"/>
                <w:szCs w:val="24"/>
              </w:rPr>
            </w:pPr>
            <w:r w:rsidRPr="009F394F">
              <w:rPr>
                <w:rFonts w:ascii="Times New Roman" w:hAnsi="Times New Roman"/>
                <w:sz w:val="24"/>
                <w:szCs w:val="24"/>
              </w:rPr>
              <w:t>Kūno performavimo praktika ir keliamos problemos.</w:t>
            </w:r>
          </w:p>
        </w:tc>
        <w:tc>
          <w:tcPr>
            <w:tcW w:w="1538" w:type="dxa"/>
          </w:tcPr>
          <w:p w:rsidR="001930B8" w:rsidRPr="009F394F" w:rsidRDefault="001930B8" w:rsidP="00BF74CD">
            <w:pPr>
              <w:spacing w:after="0" w:line="240" w:lineRule="auto"/>
              <w:rPr>
                <w:rFonts w:ascii="Times New Roman" w:hAnsi="Times New Roman"/>
                <w:sz w:val="24"/>
                <w:szCs w:val="24"/>
              </w:rPr>
            </w:pPr>
            <w:r w:rsidRPr="009F394F">
              <w:rPr>
                <w:rFonts w:ascii="Times New Roman" w:hAnsi="Times New Roman"/>
                <w:sz w:val="24"/>
                <w:szCs w:val="24"/>
              </w:rPr>
              <w:t>1 val.</w:t>
            </w:r>
          </w:p>
          <w:p w:rsidR="001930B8" w:rsidRPr="009F394F" w:rsidRDefault="001930B8" w:rsidP="00BF74CD">
            <w:pPr>
              <w:spacing w:after="0" w:line="240" w:lineRule="auto"/>
              <w:rPr>
                <w:rFonts w:ascii="Times New Roman" w:hAnsi="Times New Roman"/>
                <w:sz w:val="24"/>
                <w:szCs w:val="24"/>
              </w:rPr>
            </w:pPr>
          </w:p>
          <w:p w:rsidR="001930B8" w:rsidRPr="009F394F" w:rsidRDefault="001930B8" w:rsidP="00BF74CD">
            <w:pPr>
              <w:spacing w:after="0" w:line="240" w:lineRule="auto"/>
              <w:rPr>
                <w:rFonts w:ascii="Times New Roman" w:hAnsi="Times New Roman"/>
                <w:b/>
                <w:i/>
                <w:sz w:val="24"/>
                <w:szCs w:val="24"/>
              </w:rPr>
            </w:pPr>
          </w:p>
        </w:tc>
        <w:tc>
          <w:tcPr>
            <w:tcW w:w="1259" w:type="dxa"/>
            <w:vMerge/>
          </w:tcPr>
          <w:p w:rsidR="001930B8" w:rsidRPr="009F394F" w:rsidRDefault="001930B8" w:rsidP="009F394F">
            <w:pPr>
              <w:spacing w:after="0" w:line="240" w:lineRule="auto"/>
              <w:rPr>
                <w:rFonts w:ascii="Times New Roman" w:hAnsi="Times New Roman"/>
                <w:b/>
                <w:i/>
                <w:sz w:val="24"/>
                <w:szCs w:val="24"/>
              </w:rPr>
            </w:pPr>
          </w:p>
        </w:tc>
        <w:tc>
          <w:tcPr>
            <w:tcW w:w="2210" w:type="dxa"/>
            <w:vMerge/>
          </w:tcPr>
          <w:p w:rsidR="001930B8" w:rsidRPr="009F394F" w:rsidRDefault="001930B8" w:rsidP="009F394F">
            <w:pPr>
              <w:spacing w:after="0" w:line="240" w:lineRule="auto"/>
              <w:rPr>
                <w:rFonts w:ascii="Times New Roman" w:hAnsi="Times New Roman"/>
                <w:b/>
                <w:i/>
                <w:sz w:val="24"/>
                <w:szCs w:val="24"/>
              </w:rPr>
            </w:pPr>
          </w:p>
        </w:tc>
      </w:tr>
    </w:tbl>
    <w:p w:rsidR="00244D3F" w:rsidRDefault="00244D3F" w:rsidP="00A45462">
      <w:pPr>
        <w:jc w:val="center"/>
        <w:rPr>
          <w:rFonts w:ascii="Times New Roman" w:hAnsi="Times New Roman"/>
          <w:sz w:val="24"/>
          <w:szCs w:val="24"/>
        </w:rPr>
      </w:pPr>
    </w:p>
    <w:p w:rsidR="00244D3F" w:rsidRPr="00A45462" w:rsidRDefault="00244D3F" w:rsidP="00A45462">
      <w:pPr>
        <w:jc w:val="center"/>
        <w:rPr>
          <w:rFonts w:ascii="Times New Roman" w:hAnsi="Times New Roman"/>
          <w:b/>
          <w:sz w:val="24"/>
          <w:szCs w:val="24"/>
        </w:rPr>
      </w:pPr>
      <w:r w:rsidRPr="00A45462">
        <w:rPr>
          <w:rFonts w:ascii="Times New Roman" w:hAnsi="Times New Roman"/>
          <w:b/>
          <w:sz w:val="24"/>
          <w:szCs w:val="24"/>
        </w:rPr>
        <w:t>T</w:t>
      </w:r>
      <w:r w:rsidR="00A45462" w:rsidRPr="00A45462">
        <w:rPr>
          <w:rFonts w:ascii="Times New Roman" w:hAnsi="Times New Roman"/>
          <w:b/>
          <w:sz w:val="24"/>
          <w:szCs w:val="24"/>
        </w:rPr>
        <w:t>emos integruotos žmogaus saugos</w:t>
      </w:r>
      <w:r w:rsidRPr="00A45462">
        <w:rPr>
          <w:rFonts w:ascii="Times New Roman" w:hAnsi="Times New Roman"/>
          <w:b/>
          <w:sz w:val="24"/>
          <w:szCs w:val="24"/>
        </w:rPr>
        <w:t xml:space="preserve"> pamokose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638"/>
        <w:gridCol w:w="2636"/>
      </w:tblGrid>
      <w:tr w:rsidR="00244D3F" w:rsidRPr="009F394F" w:rsidTr="009F394F">
        <w:tc>
          <w:tcPr>
            <w:tcW w:w="21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 xml:space="preserve">    Klasė </w:t>
            </w:r>
          </w:p>
        </w:tc>
        <w:tc>
          <w:tcPr>
            <w:tcW w:w="2136" w:type="dxa"/>
          </w:tcPr>
          <w:p w:rsidR="00244D3F" w:rsidRPr="009F394F" w:rsidRDefault="00244D3F" w:rsidP="009F394F">
            <w:pPr>
              <w:spacing w:after="0" w:line="240" w:lineRule="auto"/>
              <w:rPr>
                <w:rFonts w:ascii="Times New Roman" w:hAnsi="Times New Roman"/>
                <w:b/>
                <w:i/>
                <w:sz w:val="24"/>
                <w:szCs w:val="24"/>
              </w:rPr>
            </w:pPr>
            <w:r w:rsidRPr="009F394F">
              <w:rPr>
                <w:rFonts w:ascii="Times New Roman" w:hAnsi="Times New Roman"/>
                <w:b/>
                <w:i/>
                <w:sz w:val="24"/>
                <w:szCs w:val="24"/>
              </w:rPr>
              <w:t xml:space="preserve">   Pamokos tema</w:t>
            </w:r>
          </w:p>
          <w:p w:rsidR="00244D3F" w:rsidRPr="009F394F" w:rsidRDefault="00244D3F" w:rsidP="009F394F">
            <w:pPr>
              <w:spacing w:after="0" w:line="240" w:lineRule="auto"/>
              <w:rPr>
                <w:rFonts w:ascii="Times New Roman" w:hAnsi="Times New Roman"/>
                <w:b/>
                <w:sz w:val="24"/>
                <w:szCs w:val="24"/>
              </w:rPr>
            </w:pPr>
          </w:p>
        </w:tc>
        <w:tc>
          <w:tcPr>
            <w:tcW w:w="21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Valandų skaičius</w:t>
            </w:r>
          </w:p>
        </w:tc>
        <w:tc>
          <w:tcPr>
            <w:tcW w:w="1638"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Laikas</w:t>
            </w:r>
          </w:p>
        </w:tc>
        <w:tc>
          <w:tcPr>
            <w:tcW w:w="26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b/>
                <w:i/>
                <w:sz w:val="24"/>
                <w:szCs w:val="24"/>
              </w:rPr>
              <w:t>Dėstomas turinys,  apžvelgiamos problemos</w:t>
            </w:r>
          </w:p>
        </w:tc>
      </w:tr>
      <w:tr w:rsidR="00244D3F" w:rsidRPr="009F394F" w:rsidTr="009F394F">
        <w:tc>
          <w:tcPr>
            <w:tcW w:w="2136" w:type="dxa"/>
          </w:tcPr>
          <w:p w:rsidR="00244D3F" w:rsidRPr="009F394F" w:rsidRDefault="00BF74CD" w:rsidP="009F394F">
            <w:pPr>
              <w:spacing w:after="0" w:line="240" w:lineRule="auto"/>
              <w:rPr>
                <w:rFonts w:ascii="Times New Roman" w:hAnsi="Times New Roman"/>
                <w:sz w:val="24"/>
                <w:szCs w:val="24"/>
              </w:rPr>
            </w:pPr>
            <w:r>
              <w:rPr>
                <w:rFonts w:ascii="Times New Roman" w:hAnsi="Times New Roman"/>
                <w:sz w:val="24"/>
                <w:szCs w:val="24"/>
              </w:rPr>
              <w:t>II (</w:t>
            </w:r>
            <w:r w:rsidR="00244D3F" w:rsidRPr="009F394F">
              <w:rPr>
                <w:rFonts w:ascii="Times New Roman" w:hAnsi="Times New Roman"/>
                <w:sz w:val="24"/>
                <w:szCs w:val="24"/>
              </w:rPr>
              <w:t>10</w:t>
            </w:r>
            <w:r>
              <w:rPr>
                <w:rFonts w:ascii="Times New Roman" w:hAnsi="Times New Roman"/>
                <w:sz w:val="24"/>
                <w:szCs w:val="24"/>
              </w:rPr>
              <w:t>)</w:t>
            </w:r>
            <w:r w:rsidR="00244D3F" w:rsidRPr="009F394F">
              <w:rPr>
                <w:rFonts w:ascii="Times New Roman" w:hAnsi="Times New Roman"/>
                <w:sz w:val="24"/>
                <w:szCs w:val="24"/>
              </w:rPr>
              <w:t xml:space="preserve"> kl.</w:t>
            </w:r>
          </w:p>
        </w:tc>
        <w:tc>
          <w:tcPr>
            <w:tcW w:w="21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Lyčių lygybę užtikrinantys teisiniai mechanizmai Lietuvoje ir ES seksualinis išnaudojimas ir prekyba žmonėmis. </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Psichologinis, fizinis, seksualinis priekabiavimas ir smurtas , jų poveikis sveikatai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AIDS , ŽIV ir kitos lytiškai plintančios infekcijos, jų prevencija.</w:t>
            </w:r>
          </w:p>
        </w:tc>
        <w:tc>
          <w:tcPr>
            <w:tcW w:w="21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1val.</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 xml:space="preserve">  </w:t>
            </w: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1val.</w:t>
            </w:r>
          </w:p>
        </w:tc>
        <w:tc>
          <w:tcPr>
            <w:tcW w:w="1638"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Gruodis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Sausis</w:t>
            </w:r>
          </w:p>
        </w:tc>
        <w:tc>
          <w:tcPr>
            <w:tcW w:w="2636" w:type="dxa"/>
          </w:tcPr>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Diskutuojama apie lyčių lygybę,seksualinį išnaudojimą ir prekybą žmonėmis.</w:t>
            </w: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p>
          <w:p w:rsidR="00244D3F" w:rsidRPr="009F394F" w:rsidRDefault="00244D3F" w:rsidP="009F394F">
            <w:pPr>
              <w:spacing w:after="0" w:line="240" w:lineRule="auto"/>
              <w:rPr>
                <w:rFonts w:ascii="Times New Roman" w:hAnsi="Times New Roman"/>
                <w:sz w:val="24"/>
                <w:szCs w:val="24"/>
              </w:rPr>
            </w:pPr>
            <w:r w:rsidRPr="009F394F">
              <w:rPr>
                <w:rFonts w:ascii="Times New Roman" w:hAnsi="Times New Roman"/>
                <w:sz w:val="24"/>
                <w:szCs w:val="24"/>
              </w:rPr>
              <w:t>Kontracepcijos priemonių apžvalga aptariant kiekvieno metodo patikimumą, apsaugą nuo LPL, galimus sveikatos sutrikimus.</w:t>
            </w:r>
          </w:p>
        </w:tc>
      </w:tr>
    </w:tbl>
    <w:p w:rsidR="00244D3F" w:rsidRDefault="00244D3F" w:rsidP="00BD38B2">
      <w:pPr>
        <w:rPr>
          <w:rFonts w:ascii="Times New Roman" w:hAnsi="Times New Roman"/>
          <w:sz w:val="24"/>
          <w:szCs w:val="24"/>
        </w:rPr>
      </w:pPr>
    </w:p>
    <w:p w:rsidR="00244D3F" w:rsidRPr="00F5442B" w:rsidRDefault="00244D3F" w:rsidP="00D57293">
      <w:pPr>
        <w:jc w:val="center"/>
        <w:rPr>
          <w:rFonts w:ascii="Times New Roman" w:hAnsi="Times New Roman"/>
          <w:b/>
          <w:sz w:val="24"/>
          <w:szCs w:val="24"/>
        </w:rPr>
      </w:pPr>
      <w:r w:rsidRPr="00F5442B">
        <w:rPr>
          <w:rFonts w:ascii="Times New Roman" w:hAnsi="Times New Roman"/>
          <w:b/>
          <w:sz w:val="24"/>
          <w:szCs w:val="24"/>
        </w:rPr>
        <w:t>LAUKIAMAS REZULTATAS</w:t>
      </w:r>
    </w:p>
    <w:p w:rsidR="00244D3F" w:rsidRPr="00F5442B" w:rsidRDefault="00244D3F" w:rsidP="003568DD">
      <w:pPr>
        <w:spacing w:line="360" w:lineRule="auto"/>
        <w:rPr>
          <w:rFonts w:ascii="Times New Roman" w:hAnsi="Times New Roman"/>
          <w:b/>
          <w:sz w:val="24"/>
          <w:szCs w:val="24"/>
        </w:rPr>
      </w:pPr>
    </w:p>
    <w:p w:rsidR="00244D3F" w:rsidRPr="003568DD" w:rsidRDefault="00244D3F" w:rsidP="003568DD">
      <w:pPr>
        <w:pStyle w:val="Sraopastraipa"/>
        <w:numPr>
          <w:ilvl w:val="0"/>
          <w:numId w:val="20"/>
        </w:numPr>
        <w:spacing w:line="360" w:lineRule="auto"/>
        <w:rPr>
          <w:rFonts w:ascii="Times New Roman" w:hAnsi="Times New Roman"/>
          <w:sz w:val="24"/>
          <w:szCs w:val="24"/>
        </w:rPr>
      </w:pPr>
      <w:r>
        <w:rPr>
          <w:rFonts w:ascii="Times New Roman" w:hAnsi="Times New Roman"/>
          <w:sz w:val="24"/>
          <w:szCs w:val="24"/>
        </w:rPr>
        <w:t>Programa integruota į biologijos, dorinio ugdymo ir žmogaus saugos dalykus, klasės valandėles.</w:t>
      </w:r>
    </w:p>
    <w:p w:rsidR="00244D3F" w:rsidRDefault="00244D3F" w:rsidP="003568DD">
      <w:pPr>
        <w:pStyle w:val="Sraopastraipa"/>
        <w:numPr>
          <w:ilvl w:val="0"/>
          <w:numId w:val="20"/>
        </w:numPr>
        <w:spacing w:line="360" w:lineRule="auto"/>
        <w:rPr>
          <w:rFonts w:ascii="Times New Roman" w:hAnsi="Times New Roman"/>
          <w:sz w:val="24"/>
          <w:szCs w:val="24"/>
        </w:rPr>
      </w:pPr>
      <w:r>
        <w:rPr>
          <w:rFonts w:ascii="Times New Roman" w:hAnsi="Times New Roman"/>
          <w:sz w:val="24"/>
          <w:szCs w:val="24"/>
        </w:rPr>
        <w:t>Mokiniai įgis žinių apie šeimą, tradicijas, lytiškumo sampratą, žmogaus gyvybės išsaugojimą, lytinės sveikatos saugojimą.</w:t>
      </w:r>
      <w:r w:rsidRPr="003568DD">
        <w:rPr>
          <w:rFonts w:ascii="Times New Roman" w:hAnsi="Times New Roman"/>
          <w:sz w:val="24"/>
          <w:szCs w:val="24"/>
        </w:rPr>
        <w:t xml:space="preserve">   </w:t>
      </w:r>
    </w:p>
    <w:p w:rsidR="00244D3F" w:rsidRPr="003568DD" w:rsidRDefault="00244D3F" w:rsidP="003568DD">
      <w:pPr>
        <w:pStyle w:val="Sraopastraipa"/>
        <w:numPr>
          <w:ilvl w:val="0"/>
          <w:numId w:val="20"/>
        </w:numPr>
        <w:spacing w:line="360" w:lineRule="auto"/>
        <w:rPr>
          <w:rFonts w:ascii="Times New Roman" w:hAnsi="Times New Roman"/>
          <w:sz w:val="24"/>
          <w:szCs w:val="24"/>
        </w:rPr>
      </w:pPr>
      <w:r>
        <w:rPr>
          <w:rFonts w:ascii="Times New Roman" w:hAnsi="Times New Roman"/>
          <w:sz w:val="24"/>
          <w:szCs w:val="24"/>
        </w:rPr>
        <w:t>Suteiktos žinios atitiks mokinio brandos lygį.</w:t>
      </w:r>
    </w:p>
    <w:p w:rsidR="00244D3F" w:rsidRPr="00581985" w:rsidRDefault="00244D3F" w:rsidP="003568DD">
      <w:pPr>
        <w:spacing w:line="360" w:lineRule="auto"/>
        <w:rPr>
          <w:rFonts w:ascii="Times New Roman" w:hAnsi="Times New Roman"/>
          <w:sz w:val="24"/>
          <w:szCs w:val="24"/>
        </w:rPr>
      </w:pPr>
    </w:p>
    <w:sectPr w:rsidR="00244D3F" w:rsidRPr="00581985" w:rsidSect="00E179D2">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87A"/>
    <w:multiLevelType w:val="hybridMultilevel"/>
    <w:tmpl w:val="F5881444"/>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1" w15:restartNumberingAfterBreak="0">
    <w:nsid w:val="07F97ABE"/>
    <w:multiLevelType w:val="hybridMultilevel"/>
    <w:tmpl w:val="34D2A544"/>
    <w:lvl w:ilvl="0" w:tplc="1478B7EA">
      <w:start w:val="1"/>
      <w:numFmt w:val="upperRoman"/>
      <w:lvlText w:val="%1."/>
      <w:lvlJc w:val="left"/>
      <w:pPr>
        <w:ind w:left="2925" w:hanging="720"/>
      </w:pPr>
      <w:rPr>
        <w:rFonts w:cs="Times New Roman" w:hint="default"/>
      </w:rPr>
    </w:lvl>
    <w:lvl w:ilvl="1" w:tplc="04270019" w:tentative="1">
      <w:start w:val="1"/>
      <w:numFmt w:val="lowerLetter"/>
      <w:lvlText w:val="%2."/>
      <w:lvlJc w:val="left"/>
      <w:pPr>
        <w:ind w:left="3285" w:hanging="360"/>
      </w:pPr>
      <w:rPr>
        <w:rFonts w:cs="Times New Roman"/>
      </w:rPr>
    </w:lvl>
    <w:lvl w:ilvl="2" w:tplc="0427001B" w:tentative="1">
      <w:start w:val="1"/>
      <w:numFmt w:val="lowerRoman"/>
      <w:lvlText w:val="%3."/>
      <w:lvlJc w:val="right"/>
      <w:pPr>
        <w:ind w:left="4005" w:hanging="180"/>
      </w:pPr>
      <w:rPr>
        <w:rFonts w:cs="Times New Roman"/>
      </w:rPr>
    </w:lvl>
    <w:lvl w:ilvl="3" w:tplc="0427000F" w:tentative="1">
      <w:start w:val="1"/>
      <w:numFmt w:val="decimal"/>
      <w:lvlText w:val="%4."/>
      <w:lvlJc w:val="left"/>
      <w:pPr>
        <w:ind w:left="4725" w:hanging="360"/>
      </w:pPr>
      <w:rPr>
        <w:rFonts w:cs="Times New Roman"/>
      </w:rPr>
    </w:lvl>
    <w:lvl w:ilvl="4" w:tplc="04270019" w:tentative="1">
      <w:start w:val="1"/>
      <w:numFmt w:val="lowerLetter"/>
      <w:lvlText w:val="%5."/>
      <w:lvlJc w:val="left"/>
      <w:pPr>
        <w:ind w:left="5445" w:hanging="360"/>
      </w:pPr>
      <w:rPr>
        <w:rFonts w:cs="Times New Roman"/>
      </w:rPr>
    </w:lvl>
    <w:lvl w:ilvl="5" w:tplc="0427001B" w:tentative="1">
      <w:start w:val="1"/>
      <w:numFmt w:val="lowerRoman"/>
      <w:lvlText w:val="%6."/>
      <w:lvlJc w:val="right"/>
      <w:pPr>
        <w:ind w:left="6165" w:hanging="180"/>
      </w:pPr>
      <w:rPr>
        <w:rFonts w:cs="Times New Roman"/>
      </w:rPr>
    </w:lvl>
    <w:lvl w:ilvl="6" w:tplc="0427000F" w:tentative="1">
      <w:start w:val="1"/>
      <w:numFmt w:val="decimal"/>
      <w:lvlText w:val="%7."/>
      <w:lvlJc w:val="left"/>
      <w:pPr>
        <w:ind w:left="6885" w:hanging="360"/>
      </w:pPr>
      <w:rPr>
        <w:rFonts w:cs="Times New Roman"/>
      </w:rPr>
    </w:lvl>
    <w:lvl w:ilvl="7" w:tplc="04270019" w:tentative="1">
      <w:start w:val="1"/>
      <w:numFmt w:val="lowerLetter"/>
      <w:lvlText w:val="%8."/>
      <w:lvlJc w:val="left"/>
      <w:pPr>
        <w:ind w:left="7605" w:hanging="360"/>
      </w:pPr>
      <w:rPr>
        <w:rFonts w:cs="Times New Roman"/>
      </w:rPr>
    </w:lvl>
    <w:lvl w:ilvl="8" w:tplc="0427001B" w:tentative="1">
      <w:start w:val="1"/>
      <w:numFmt w:val="lowerRoman"/>
      <w:lvlText w:val="%9."/>
      <w:lvlJc w:val="right"/>
      <w:pPr>
        <w:ind w:left="8325" w:hanging="180"/>
      </w:pPr>
      <w:rPr>
        <w:rFonts w:cs="Times New Roman"/>
      </w:rPr>
    </w:lvl>
  </w:abstractNum>
  <w:abstractNum w:abstractNumId="2" w15:restartNumberingAfterBreak="0">
    <w:nsid w:val="0DAB0657"/>
    <w:multiLevelType w:val="hybridMultilevel"/>
    <w:tmpl w:val="F36E561C"/>
    <w:lvl w:ilvl="0" w:tplc="80F26660">
      <w:start w:val="5"/>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 w15:restartNumberingAfterBreak="0">
    <w:nsid w:val="15D00CD5"/>
    <w:multiLevelType w:val="hybridMultilevel"/>
    <w:tmpl w:val="D54C7DD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6474CFD"/>
    <w:multiLevelType w:val="hybridMultilevel"/>
    <w:tmpl w:val="82825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5E50C8"/>
    <w:multiLevelType w:val="hybridMultilevel"/>
    <w:tmpl w:val="1590B612"/>
    <w:lvl w:ilvl="0" w:tplc="513CB9B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24DB1049"/>
    <w:multiLevelType w:val="hybridMultilevel"/>
    <w:tmpl w:val="2424E9A4"/>
    <w:lvl w:ilvl="0" w:tplc="BDFE5F0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15:restartNumberingAfterBreak="0">
    <w:nsid w:val="25F3125F"/>
    <w:multiLevelType w:val="hybridMultilevel"/>
    <w:tmpl w:val="E592BE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9BD7961"/>
    <w:multiLevelType w:val="hybridMultilevel"/>
    <w:tmpl w:val="645C893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3BB84574"/>
    <w:multiLevelType w:val="hybridMultilevel"/>
    <w:tmpl w:val="78DC0A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E7E176E"/>
    <w:multiLevelType w:val="hybridMultilevel"/>
    <w:tmpl w:val="660099E4"/>
    <w:lvl w:ilvl="0" w:tplc="2B78F75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509E013C"/>
    <w:multiLevelType w:val="hybridMultilevel"/>
    <w:tmpl w:val="04A44BF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563042AE"/>
    <w:multiLevelType w:val="hybridMultilevel"/>
    <w:tmpl w:val="B12434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04C2144"/>
    <w:multiLevelType w:val="hybridMultilevel"/>
    <w:tmpl w:val="13CE0FCA"/>
    <w:lvl w:ilvl="0" w:tplc="18E8D16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60C068D5"/>
    <w:multiLevelType w:val="hybridMultilevel"/>
    <w:tmpl w:val="DE18DFEC"/>
    <w:lvl w:ilvl="0" w:tplc="729A16B8">
      <w:start w:val="5"/>
      <w:numFmt w:val="decimal"/>
      <w:lvlText w:val="%1"/>
      <w:lvlJc w:val="left"/>
      <w:pPr>
        <w:ind w:left="1287" w:hanging="360"/>
      </w:pPr>
      <w:rPr>
        <w:rFonts w:cs="Times New Roman" w:hint="default"/>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5" w15:restartNumberingAfterBreak="0">
    <w:nsid w:val="61733CB9"/>
    <w:multiLevelType w:val="hybridMultilevel"/>
    <w:tmpl w:val="41B092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8AB2D19"/>
    <w:multiLevelType w:val="hybridMultilevel"/>
    <w:tmpl w:val="AA0E82B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69E306BD"/>
    <w:multiLevelType w:val="hybridMultilevel"/>
    <w:tmpl w:val="B816CCB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71581873"/>
    <w:multiLevelType w:val="hybridMultilevel"/>
    <w:tmpl w:val="75B66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3F132F9"/>
    <w:multiLevelType w:val="hybridMultilevel"/>
    <w:tmpl w:val="92FC37A2"/>
    <w:lvl w:ilvl="0" w:tplc="04270001">
      <w:start w:val="1"/>
      <w:numFmt w:val="bullet"/>
      <w:lvlText w:val=""/>
      <w:lvlJc w:val="left"/>
      <w:pPr>
        <w:ind w:left="790" w:hanging="360"/>
      </w:pPr>
      <w:rPr>
        <w:rFonts w:ascii="Symbol" w:hAnsi="Symbol" w:hint="default"/>
      </w:rPr>
    </w:lvl>
    <w:lvl w:ilvl="1" w:tplc="04270003" w:tentative="1">
      <w:start w:val="1"/>
      <w:numFmt w:val="bullet"/>
      <w:lvlText w:val="o"/>
      <w:lvlJc w:val="left"/>
      <w:pPr>
        <w:ind w:left="1510" w:hanging="360"/>
      </w:pPr>
      <w:rPr>
        <w:rFonts w:ascii="Courier New" w:hAnsi="Courier New" w:hint="default"/>
      </w:rPr>
    </w:lvl>
    <w:lvl w:ilvl="2" w:tplc="04270005" w:tentative="1">
      <w:start w:val="1"/>
      <w:numFmt w:val="bullet"/>
      <w:lvlText w:val=""/>
      <w:lvlJc w:val="left"/>
      <w:pPr>
        <w:ind w:left="2230" w:hanging="360"/>
      </w:pPr>
      <w:rPr>
        <w:rFonts w:ascii="Wingdings" w:hAnsi="Wingdings" w:hint="default"/>
      </w:rPr>
    </w:lvl>
    <w:lvl w:ilvl="3" w:tplc="04270001" w:tentative="1">
      <w:start w:val="1"/>
      <w:numFmt w:val="bullet"/>
      <w:lvlText w:val=""/>
      <w:lvlJc w:val="left"/>
      <w:pPr>
        <w:ind w:left="2950" w:hanging="360"/>
      </w:pPr>
      <w:rPr>
        <w:rFonts w:ascii="Symbol" w:hAnsi="Symbol" w:hint="default"/>
      </w:rPr>
    </w:lvl>
    <w:lvl w:ilvl="4" w:tplc="04270003" w:tentative="1">
      <w:start w:val="1"/>
      <w:numFmt w:val="bullet"/>
      <w:lvlText w:val="o"/>
      <w:lvlJc w:val="left"/>
      <w:pPr>
        <w:ind w:left="3670" w:hanging="360"/>
      </w:pPr>
      <w:rPr>
        <w:rFonts w:ascii="Courier New" w:hAnsi="Courier New" w:hint="default"/>
      </w:rPr>
    </w:lvl>
    <w:lvl w:ilvl="5" w:tplc="04270005" w:tentative="1">
      <w:start w:val="1"/>
      <w:numFmt w:val="bullet"/>
      <w:lvlText w:val=""/>
      <w:lvlJc w:val="left"/>
      <w:pPr>
        <w:ind w:left="4390" w:hanging="360"/>
      </w:pPr>
      <w:rPr>
        <w:rFonts w:ascii="Wingdings" w:hAnsi="Wingdings" w:hint="default"/>
      </w:rPr>
    </w:lvl>
    <w:lvl w:ilvl="6" w:tplc="04270001" w:tentative="1">
      <w:start w:val="1"/>
      <w:numFmt w:val="bullet"/>
      <w:lvlText w:val=""/>
      <w:lvlJc w:val="left"/>
      <w:pPr>
        <w:ind w:left="5110" w:hanging="360"/>
      </w:pPr>
      <w:rPr>
        <w:rFonts w:ascii="Symbol" w:hAnsi="Symbol" w:hint="default"/>
      </w:rPr>
    </w:lvl>
    <w:lvl w:ilvl="7" w:tplc="04270003" w:tentative="1">
      <w:start w:val="1"/>
      <w:numFmt w:val="bullet"/>
      <w:lvlText w:val="o"/>
      <w:lvlJc w:val="left"/>
      <w:pPr>
        <w:ind w:left="5830" w:hanging="360"/>
      </w:pPr>
      <w:rPr>
        <w:rFonts w:ascii="Courier New" w:hAnsi="Courier New" w:hint="default"/>
      </w:rPr>
    </w:lvl>
    <w:lvl w:ilvl="8" w:tplc="04270005" w:tentative="1">
      <w:start w:val="1"/>
      <w:numFmt w:val="bullet"/>
      <w:lvlText w:val=""/>
      <w:lvlJc w:val="left"/>
      <w:pPr>
        <w:ind w:left="6550" w:hanging="360"/>
      </w:pPr>
      <w:rPr>
        <w:rFonts w:ascii="Wingdings" w:hAnsi="Wingdings" w:hint="default"/>
      </w:rPr>
    </w:lvl>
  </w:abstractNum>
  <w:abstractNum w:abstractNumId="20" w15:restartNumberingAfterBreak="0">
    <w:nsid w:val="7E6D7F4F"/>
    <w:multiLevelType w:val="hybridMultilevel"/>
    <w:tmpl w:val="811C9DC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1"/>
  </w:num>
  <w:num w:numId="4">
    <w:abstractNumId w:val="16"/>
  </w:num>
  <w:num w:numId="5">
    <w:abstractNumId w:val="17"/>
  </w:num>
  <w:num w:numId="6">
    <w:abstractNumId w:val="20"/>
  </w:num>
  <w:num w:numId="7">
    <w:abstractNumId w:val="3"/>
  </w:num>
  <w:num w:numId="8">
    <w:abstractNumId w:val="2"/>
  </w:num>
  <w:num w:numId="9">
    <w:abstractNumId w:val="7"/>
  </w:num>
  <w:num w:numId="10">
    <w:abstractNumId w:val="18"/>
  </w:num>
  <w:num w:numId="11">
    <w:abstractNumId w:val="15"/>
  </w:num>
  <w:num w:numId="12">
    <w:abstractNumId w:val="4"/>
  </w:num>
  <w:num w:numId="13">
    <w:abstractNumId w:val="19"/>
  </w:num>
  <w:num w:numId="14">
    <w:abstractNumId w:val="12"/>
  </w:num>
  <w:num w:numId="15">
    <w:abstractNumId w:val="14"/>
  </w:num>
  <w:num w:numId="16">
    <w:abstractNumId w:val="5"/>
  </w:num>
  <w:num w:numId="17">
    <w:abstractNumId w:val="6"/>
  </w:num>
  <w:num w:numId="18">
    <w:abstractNumId w:val="0"/>
  </w:num>
  <w:num w:numId="19">
    <w:abstractNumId w:val="9"/>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D6F6C"/>
    <w:rsid w:val="00044C50"/>
    <w:rsid w:val="000C6AA5"/>
    <w:rsid w:val="00120F7B"/>
    <w:rsid w:val="0013647B"/>
    <w:rsid w:val="001930B8"/>
    <w:rsid w:val="001C4E73"/>
    <w:rsid w:val="00221129"/>
    <w:rsid w:val="00243FDD"/>
    <w:rsid w:val="00244D3F"/>
    <w:rsid w:val="00250AE8"/>
    <w:rsid w:val="002C4B2B"/>
    <w:rsid w:val="003056F8"/>
    <w:rsid w:val="00323C67"/>
    <w:rsid w:val="003568DD"/>
    <w:rsid w:val="003E701D"/>
    <w:rsid w:val="003F0F52"/>
    <w:rsid w:val="0040156B"/>
    <w:rsid w:val="004A3028"/>
    <w:rsid w:val="004B1CD7"/>
    <w:rsid w:val="00581985"/>
    <w:rsid w:val="0059584C"/>
    <w:rsid w:val="005A7A8B"/>
    <w:rsid w:val="00647203"/>
    <w:rsid w:val="00692398"/>
    <w:rsid w:val="006E0BFD"/>
    <w:rsid w:val="00702672"/>
    <w:rsid w:val="00736196"/>
    <w:rsid w:val="0078328B"/>
    <w:rsid w:val="007A2E84"/>
    <w:rsid w:val="007F2E47"/>
    <w:rsid w:val="00870693"/>
    <w:rsid w:val="00896000"/>
    <w:rsid w:val="008B5FC8"/>
    <w:rsid w:val="008C3FB2"/>
    <w:rsid w:val="00956015"/>
    <w:rsid w:val="009F394F"/>
    <w:rsid w:val="00A32827"/>
    <w:rsid w:val="00A45462"/>
    <w:rsid w:val="00B37A38"/>
    <w:rsid w:val="00BD38B2"/>
    <w:rsid w:val="00BD6F6C"/>
    <w:rsid w:val="00BF74CD"/>
    <w:rsid w:val="00C8303C"/>
    <w:rsid w:val="00C97FB8"/>
    <w:rsid w:val="00CA21B3"/>
    <w:rsid w:val="00CA50A9"/>
    <w:rsid w:val="00D12053"/>
    <w:rsid w:val="00D23569"/>
    <w:rsid w:val="00D33F71"/>
    <w:rsid w:val="00D454C3"/>
    <w:rsid w:val="00D57293"/>
    <w:rsid w:val="00DC0C41"/>
    <w:rsid w:val="00DF3347"/>
    <w:rsid w:val="00E179D2"/>
    <w:rsid w:val="00E32983"/>
    <w:rsid w:val="00E44A98"/>
    <w:rsid w:val="00E7759E"/>
    <w:rsid w:val="00EE032A"/>
    <w:rsid w:val="00F12663"/>
    <w:rsid w:val="00F544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82D33"/>
  <w15:docId w15:val="{6EFFE791-4D0D-4EEE-9FE4-CCDDDB69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E032A"/>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BD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BD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E92DD-D534-43BC-995A-B9BF5440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5357</Words>
  <Characters>3055</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biologija</dc:creator>
  <cp:lastModifiedBy>Daiva</cp:lastModifiedBy>
  <cp:revision>6</cp:revision>
  <cp:lastPrinted>2013-06-17T06:24:00Z</cp:lastPrinted>
  <dcterms:created xsi:type="dcterms:W3CDTF">2016-10-03T11:04:00Z</dcterms:created>
  <dcterms:modified xsi:type="dcterms:W3CDTF">2018-11-28T08:41:00Z</dcterms:modified>
</cp:coreProperties>
</file>