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81" w:rsidRDefault="00A50781" w:rsidP="00A50781">
      <w:pPr>
        <w:widowControl w:val="0"/>
        <w:pBdr>
          <w:top w:val="nil"/>
          <w:left w:val="nil"/>
          <w:bottom w:val="nil"/>
          <w:right w:val="nil"/>
          <w:between w:val="nil"/>
        </w:pBdr>
        <w:spacing w:before="9" w:line="247" w:lineRule="auto"/>
        <w:ind w:left="580" w:right="563" w:firstLine="58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PAGRINDINIO UGDYMO PROGRAMOS ĮGYVENDINIMAS</w:t>
      </w:r>
    </w:p>
    <w:p w:rsidR="00A50781" w:rsidRDefault="00A50781" w:rsidP="00A50781">
      <w:pPr>
        <w:widowControl w:val="0"/>
        <w:pBdr>
          <w:top w:val="nil"/>
          <w:left w:val="nil"/>
          <w:bottom w:val="nil"/>
          <w:right w:val="nil"/>
          <w:between w:val="nil"/>
        </w:pBdr>
        <w:spacing w:before="9" w:line="247" w:lineRule="auto"/>
        <w:ind w:left="580" w:right="563" w:firstLine="5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Minimalus pamokų skaičius pagrindinio ugdymo programai grupinio mokymosi  forma kasdieniu ar nuotoliniu mokymo proceso organizavimo būdu įgyvendinti per dvejus  mokslo metus ir per savaitę:</w:t>
      </w:r>
    </w:p>
    <w:p w:rsidR="00A50781" w:rsidRDefault="00A50781" w:rsidP="00A50781">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bl>
      <w:tblPr>
        <w:tblW w:w="10062" w:type="dxa"/>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8"/>
        <w:gridCol w:w="853"/>
        <w:gridCol w:w="849"/>
        <w:gridCol w:w="710"/>
        <w:gridCol w:w="929"/>
        <w:gridCol w:w="1195"/>
        <w:gridCol w:w="851"/>
        <w:gridCol w:w="850"/>
        <w:gridCol w:w="1277"/>
      </w:tblGrid>
      <w:tr w:rsidR="00A50781" w:rsidTr="005F08E0">
        <w:trPr>
          <w:trHeight w:val="1046"/>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50781" w:rsidRDefault="00A50781" w:rsidP="005F08E0">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8"/>
                <w:szCs w:val="18"/>
              </w:rPr>
              <w:t xml:space="preserve">Klasė </w:t>
            </w:r>
          </w:p>
          <w:p w:rsidR="00A50781" w:rsidRDefault="00A50781" w:rsidP="005F08E0">
            <w:pPr>
              <w:widowControl w:val="0"/>
              <w:pBdr>
                <w:top w:val="nil"/>
                <w:left w:val="nil"/>
                <w:bottom w:val="nil"/>
                <w:right w:val="nil"/>
                <w:between w:val="nil"/>
              </w:pBdr>
              <w:spacing w:before="202"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Ugdymo sritys  </w:t>
            </w:r>
          </w:p>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ir dalykai </w:t>
            </w:r>
          </w:p>
        </w:tc>
        <w:tc>
          <w:tcPr>
            <w:tcW w:w="852"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849"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710"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 </w:t>
            </w:r>
          </w:p>
        </w:tc>
        <w:tc>
          <w:tcPr>
            <w:tcW w:w="929"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Pagrindinio  </w:t>
            </w:r>
          </w:p>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ugdymo  </w:t>
            </w:r>
          </w:p>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programos  </w:t>
            </w:r>
          </w:p>
          <w:p w:rsidR="00A50781" w:rsidRDefault="00A50781" w:rsidP="005F08E0">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dalyje </w:t>
            </w:r>
          </w:p>
          <w:p w:rsidR="00A50781" w:rsidRDefault="00A50781" w:rsidP="005F08E0">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 klasė)</w:t>
            </w:r>
          </w:p>
        </w:tc>
        <w:tc>
          <w:tcPr>
            <w:tcW w:w="851"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 /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gimnazij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os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klasė </w:t>
            </w:r>
          </w:p>
        </w:tc>
        <w:tc>
          <w:tcPr>
            <w:tcW w:w="850"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10 /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gimnazij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os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II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klasė</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Pagrindinio  </w:t>
            </w:r>
          </w:p>
          <w:p w:rsidR="00A50781" w:rsidRDefault="00A50781" w:rsidP="005F08E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ugdymo  </w:t>
            </w:r>
          </w:p>
          <w:p w:rsidR="00A50781" w:rsidRDefault="00A50781" w:rsidP="005F08E0">
            <w:pPr>
              <w:widowControl w:val="0"/>
              <w:pBdr>
                <w:top w:val="nil"/>
                <w:left w:val="nil"/>
                <w:bottom w:val="nil"/>
                <w:right w:val="nil"/>
                <w:between w:val="nil"/>
              </w:pBdr>
              <w:spacing w:line="229" w:lineRule="auto"/>
              <w:ind w:left="116" w:right="65" w:hanging="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programoje (iš  viso)</w:t>
            </w:r>
          </w:p>
        </w:tc>
      </w:tr>
      <w:tr w:rsidR="00A50781" w:rsidTr="005F08E0">
        <w:trPr>
          <w:trHeight w:val="216"/>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Dorinis ugdymas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42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Dorinis ugdymas (etika)  </w:t>
            </w:r>
          </w:p>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Dorinis ugdymas (tikyba)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r>
      <w:tr w:rsidR="00A50781" w:rsidTr="005F08E0">
        <w:trPr>
          <w:trHeight w:val="247"/>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Kalbos </w:t>
            </w:r>
          </w:p>
        </w:tc>
        <w:tc>
          <w:tcPr>
            <w:tcW w:w="7512" w:type="dxa"/>
            <w:gridSpan w:val="8"/>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259"/>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Lietuvių kalba ir literatūra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370 (</w:t>
            </w:r>
            <w:r>
              <w:rPr>
                <w:rFonts w:ascii="Times New Roman" w:eastAsia="Times New Roman" w:hAnsi="Times New Roman" w:cs="Times New Roman"/>
                <w:color w:val="000000"/>
                <w:sz w:val="18"/>
                <w:szCs w:val="18"/>
                <w:highlight w:val="yellow"/>
              </w:rPr>
              <w:t>5</w:t>
            </w:r>
            <w:r>
              <w:rPr>
                <w:rFonts w:ascii="Times New Roman" w:eastAsia="Times New Roman" w:hAnsi="Times New Roman" w:cs="Times New Roman"/>
                <w:color w:val="000000"/>
                <w:sz w:val="18"/>
                <w:szCs w:val="18"/>
              </w:rPr>
              <w:t xml:space="preserve">; 5)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370 (</w:t>
            </w:r>
            <w:r>
              <w:rPr>
                <w:rFonts w:ascii="Times New Roman" w:eastAsia="Times New Roman" w:hAnsi="Times New Roman" w:cs="Times New Roman"/>
                <w:color w:val="000000"/>
                <w:sz w:val="18"/>
                <w:szCs w:val="18"/>
                <w:highlight w:val="yellow"/>
              </w:rPr>
              <w:t>5</w:t>
            </w:r>
            <w:r>
              <w:rPr>
                <w:rFonts w:ascii="Times New Roman" w:eastAsia="Times New Roman" w:hAnsi="Times New Roman" w:cs="Times New Roman"/>
                <w:color w:val="000000"/>
                <w:sz w:val="18"/>
                <w:szCs w:val="18"/>
              </w:rPr>
              <w:t xml:space="preserve">; 5)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740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 (</w:t>
            </w:r>
            <w:r>
              <w:rPr>
                <w:rFonts w:ascii="Times New Roman" w:eastAsia="Times New Roman" w:hAnsi="Times New Roman" w:cs="Times New Roman"/>
                <w:color w:val="000000"/>
                <w:sz w:val="18"/>
                <w:szCs w:val="18"/>
                <w:highlight w:val="yellow"/>
              </w:rPr>
              <w:t>4</w:t>
            </w:r>
            <w:r>
              <w:rPr>
                <w:rFonts w:ascii="Times New Roman" w:eastAsia="Times New Roman" w:hAnsi="Times New Roman" w:cs="Times New Roman"/>
                <w:color w:val="000000"/>
                <w:sz w:val="18"/>
                <w:szCs w:val="18"/>
              </w:rPr>
              <w:t xml:space="preserve">; 5)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1 073</w:t>
            </w:r>
          </w:p>
        </w:tc>
      </w:tr>
      <w:tr w:rsidR="00A50781" w:rsidTr="005F08E0">
        <w:trPr>
          <w:trHeight w:val="422"/>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Gimtoji kalba (baltarusių,  </w:t>
            </w:r>
          </w:p>
          <w:p w:rsidR="00A50781" w:rsidRDefault="00A50781" w:rsidP="005F08E0">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lenkų, rusų, vokiečių)*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370 (5;5)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370 </w:t>
            </w:r>
            <w:r>
              <w:rPr>
                <w:rFonts w:ascii="Times New Roman" w:eastAsia="Times New Roman" w:hAnsi="Times New Roman" w:cs="Times New Roman"/>
                <w:color w:val="000000"/>
                <w:sz w:val="18"/>
                <w:szCs w:val="18"/>
                <w:highlight w:val="white"/>
              </w:rPr>
              <w:t>(5</w:t>
            </w:r>
            <w:r>
              <w:rPr>
                <w:rFonts w:ascii="Times New Roman" w:eastAsia="Times New Roman" w:hAnsi="Times New Roman" w:cs="Times New Roman"/>
                <w:color w:val="000000"/>
                <w:sz w:val="18"/>
                <w:szCs w:val="18"/>
              </w:rPr>
              <w:t xml:space="preserve">; 5)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740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296 (4;4)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1 036</w:t>
            </w:r>
          </w:p>
        </w:tc>
      </w:tr>
      <w:tr w:rsidR="00A50781" w:rsidTr="005F08E0">
        <w:trPr>
          <w:trHeight w:val="218"/>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Užsienio kalba (1-oji)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 (</w:t>
            </w:r>
            <w:r>
              <w:rPr>
                <w:rFonts w:ascii="Times New Roman" w:eastAsia="Times New Roman" w:hAnsi="Times New Roman" w:cs="Times New Roman"/>
                <w:color w:val="000000"/>
                <w:sz w:val="18"/>
                <w:szCs w:val="18"/>
                <w:highlight w:val="yellow"/>
              </w:rPr>
              <w:t>3</w:t>
            </w:r>
            <w:r>
              <w:rPr>
                <w:rFonts w:ascii="Times New Roman" w:eastAsia="Times New Roman" w:hAnsi="Times New Roman" w:cs="Times New Roman"/>
                <w:color w:val="000000"/>
                <w:sz w:val="18"/>
                <w:szCs w:val="18"/>
              </w:rPr>
              <w:t xml:space="preserve">; 3)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 (</w:t>
            </w:r>
            <w:r>
              <w:rPr>
                <w:rFonts w:ascii="Times New Roman" w:eastAsia="Times New Roman" w:hAnsi="Times New Roman" w:cs="Times New Roman"/>
                <w:color w:val="000000"/>
                <w:sz w:val="18"/>
                <w:szCs w:val="18"/>
                <w:highlight w:val="yellow"/>
              </w:rPr>
              <w:t>3</w:t>
            </w:r>
            <w:r>
              <w:rPr>
                <w:rFonts w:ascii="Times New Roman" w:eastAsia="Times New Roman" w:hAnsi="Times New Roman" w:cs="Times New Roman"/>
                <w:color w:val="000000"/>
                <w:sz w:val="18"/>
                <w:szCs w:val="18"/>
              </w:rPr>
              <w:t xml:space="preserve">; 3)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444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 (</w:t>
            </w:r>
            <w:r>
              <w:rPr>
                <w:rFonts w:ascii="Times New Roman" w:eastAsia="Times New Roman" w:hAnsi="Times New Roman" w:cs="Times New Roman"/>
                <w:color w:val="000000"/>
                <w:sz w:val="18"/>
                <w:szCs w:val="18"/>
                <w:highlight w:val="yellow"/>
              </w:rPr>
              <w:t>3</w:t>
            </w:r>
            <w:r>
              <w:rPr>
                <w:rFonts w:ascii="Times New Roman" w:eastAsia="Times New Roman" w:hAnsi="Times New Roman" w:cs="Times New Roman"/>
                <w:color w:val="000000"/>
                <w:sz w:val="18"/>
                <w:szCs w:val="18"/>
              </w:rPr>
              <w:t xml:space="preserve">; 3)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666</w:t>
            </w:r>
          </w:p>
        </w:tc>
      </w:tr>
      <w:tr w:rsidR="00A50781" w:rsidTr="005F08E0">
        <w:trPr>
          <w:trHeight w:val="216"/>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Užsienio kalba (2-oji)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0</w:t>
            </w:r>
            <w:r>
              <w:rPr>
                <w:rFonts w:ascii="Times New Roman" w:eastAsia="Times New Roman" w:hAnsi="Times New Roman" w:cs="Times New Roman"/>
                <w:color w:val="000000"/>
                <w:sz w:val="18"/>
                <w:szCs w:val="18"/>
              </w:rPr>
              <w:t xml:space="preserve">;2)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370</w:t>
            </w:r>
          </w:p>
        </w:tc>
      </w:tr>
      <w:tr w:rsidR="00A50781" w:rsidTr="005F08E0">
        <w:trPr>
          <w:trHeight w:val="42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29" w:lineRule="auto"/>
              <w:ind w:left="161" w:right="437" w:hanging="4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Matematika ir informacinės technologijos </w:t>
            </w:r>
          </w:p>
        </w:tc>
        <w:tc>
          <w:tcPr>
            <w:tcW w:w="7512" w:type="dxa"/>
            <w:gridSpan w:val="8"/>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216"/>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Matematika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 (</w:t>
            </w:r>
            <w:r>
              <w:rPr>
                <w:rFonts w:ascii="Times New Roman" w:eastAsia="Times New Roman" w:hAnsi="Times New Roman" w:cs="Times New Roman"/>
                <w:color w:val="000000"/>
                <w:sz w:val="18"/>
                <w:szCs w:val="18"/>
                <w:highlight w:val="yellow"/>
              </w:rPr>
              <w:t>4</w:t>
            </w:r>
            <w:r>
              <w:rPr>
                <w:rFonts w:ascii="Times New Roman" w:eastAsia="Times New Roman" w:hAnsi="Times New Roman" w:cs="Times New Roman"/>
                <w:color w:val="000000"/>
                <w:sz w:val="18"/>
                <w:szCs w:val="18"/>
              </w:rPr>
              <w:t xml:space="preserve">; 4)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 (</w:t>
            </w:r>
            <w:r>
              <w:rPr>
                <w:rFonts w:ascii="Times New Roman" w:eastAsia="Times New Roman" w:hAnsi="Times New Roman" w:cs="Times New Roman"/>
                <w:color w:val="000000"/>
                <w:sz w:val="18"/>
                <w:szCs w:val="18"/>
                <w:highlight w:val="yellow"/>
              </w:rPr>
              <w:t>4</w:t>
            </w:r>
            <w:r>
              <w:rPr>
                <w:rFonts w:ascii="Times New Roman" w:eastAsia="Times New Roman" w:hAnsi="Times New Roman" w:cs="Times New Roman"/>
                <w:color w:val="000000"/>
                <w:sz w:val="18"/>
                <w:szCs w:val="18"/>
              </w:rPr>
              <w:t xml:space="preserve">; 4)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592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296 (</w:t>
            </w:r>
            <w:r>
              <w:rPr>
                <w:rFonts w:ascii="Times New Roman" w:eastAsia="Times New Roman" w:hAnsi="Times New Roman" w:cs="Times New Roman"/>
                <w:color w:val="000000"/>
                <w:sz w:val="18"/>
                <w:szCs w:val="18"/>
                <w:highlight w:val="yellow"/>
              </w:rPr>
              <w:t>4</w:t>
            </w:r>
            <w:r>
              <w:rPr>
                <w:rFonts w:ascii="Times New Roman" w:eastAsia="Times New Roman" w:hAnsi="Times New Roman" w:cs="Times New Roman"/>
                <w:color w:val="000000"/>
                <w:sz w:val="18"/>
                <w:szCs w:val="18"/>
              </w:rPr>
              <w:t xml:space="preserve">; 4)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888</w:t>
            </w:r>
          </w:p>
        </w:tc>
      </w:tr>
      <w:tr w:rsidR="00A50781" w:rsidTr="005F08E0">
        <w:trPr>
          <w:trHeight w:val="347"/>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Informacinės technologijos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;1)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w:t>
            </w:r>
          </w:p>
        </w:tc>
      </w:tr>
      <w:tr w:rsidR="00A50781" w:rsidTr="005F08E0">
        <w:trPr>
          <w:trHeight w:val="345"/>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Gamtamokslinis ugdymas </w:t>
            </w:r>
          </w:p>
        </w:tc>
        <w:tc>
          <w:tcPr>
            <w:tcW w:w="7512" w:type="dxa"/>
            <w:gridSpan w:val="8"/>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218"/>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Gamta ir žmogus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w:t>
            </w:r>
          </w:p>
        </w:tc>
      </w:tr>
      <w:tr w:rsidR="00A50781" w:rsidTr="005F08E0">
        <w:trPr>
          <w:trHeight w:val="631"/>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Biologija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111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w:t>
            </w:r>
          </w:p>
        </w:tc>
      </w:tr>
      <w:tr w:rsidR="00A50781" w:rsidTr="005F08E0">
        <w:trPr>
          <w:trHeight w:val="216"/>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Chemija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74 (0; 2)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74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w:t>
            </w:r>
          </w:p>
        </w:tc>
      </w:tr>
      <w:tr w:rsidR="00A50781" w:rsidTr="005F08E0">
        <w:trPr>
          <w:trHeight w:val="443"/>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Fizika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2)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111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259</w:t>
            </w:r>
          </w:p>
        </w:tc>
      </w:tr>
      <w:tr w:rsidR="00A50781" w:rsidTr="005F08E0">
        <w:trPr>
          <w:trHeight w:val="44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Gamtos mokslai**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296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444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w:t>
            </w:r>
          </w:p>
        </w:tc>
      </w:tr>
      <w:tr w:rsidR="00A50781" w:rsidTr="005F08E0">
        <w:trPr>
          <w:trHeight w:val="443"/>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Socialinis ugdymas </w:t>
            </w:r>
          </w:p>
        </w:tc>
        <w:tc>
          <w:tcPr>
            <w:tcW w:w="7512" w:type="dxa"/>
            <w:gridSpan w:val="8"/>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312"/>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Istorija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296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w:t>
            </w:r>
          </w:p>
        </w:tc>
      </w:tr>
      <w:tr w:rsidR="00A50781" w:rsidTr="005F08E0">
        <w:trPr>
          <w:trHeight w:val="443"/>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Pilietiškumo pagrindai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w:t>
            </w:r>
          </w:p>
        </w:tc>
      </w:tr>
      <w:tr w:rsidR="00A50781" w:rsidTr="005F08E0">
        <w:trPr>
          <w:trHeight w:val="44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Socialinė-pilietinė veikla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40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20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r>
      <w:tr w:rsidR="00A50781" w:rsidTr="005F08E0">
        <w:trPr>
          <w:trHeight w:val="300"/>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Geografija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0</w:t>
            </w:r>
            <w:r>
              <w:rPr>
                <w:rFonts w:ascii="Times New Roman" w:eastAsia="Times New Roman" w:hAnsi="Times New Roman" w:cs="Times New Roman"/>
                <w:color w:val="000000"/>
                <w:sz w:val="18"/>
                <w:szCs w:val="18"/>
              </w:rPr>
              <w:t xml:space="preserve">;2)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r>
      <w:tr w:rsidR="00A50781" w:rsidTr="005F08E0">
        <w:trPr>
          <w:trHeight w:val="273"/>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Ekonomika ir verslumas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 (1)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r>
      <w:tr w:rsidR="00A50781" w:rsidTr="005F08E0">
        <w:trPr>
          <w:trHeight w:val="273"/>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Meninis ugdymas </w:t>
            </w:r>
          </w:p>
        </w:tc>
        <w:tc>
          <w:tcPr>
            <w:tcW w:w="7512" w:type="dxa"/>
            <w:gridSpan w:val="8"/>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218"/>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Dailė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r>
      <w:tr w:rsidR="00A50781" w:rsidTr="005F08E0">
        <w:trPr>
          <w:trHeight w:val="276"/>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Muzika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 xml:space="preserve">1; </w:t>
            </w:r>
            <w:r>
              <w:rPr>
                <w:rFonts w:ascii="Times New Roman" w:eastAsia="Times New Roman" w:hAnsi="Times New Roman" w:cs="Times New Roman"/>
                <w:color w:val="000000"/>
                <w:sz w:val="18"/>
                <w:szCs w:val="18"/>
              </w:rPr>
              <w:t xml:space="preserve">1)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r>
      <w:tr w:rsidR="00A50781" w:rsidTr="005F08E0">
        <w:trPr>
          <w:trHeight w:val="42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31" w:lineRule="auto"/>
              <w:ind w:left="116" w:right="7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Technologijos, fizinis ugdymas,  žmogaus sauga</w:t>
            </w:r>
          </w:p>
        </w:tc>
        <w:tc>
          <w:tcPr>
            <w:tcW w:w="7512" w:type="dxa"/>
            <w:gridSpan w:val="8"/>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26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Technologijos (...)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;2)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259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92,5 (</w:t>
            </w:r>
            <w:r>
              <w:rPr>
                <w:rFonts w:ascii="Times New Roman" w:eastAsia="Times New Roman" w:hAnsi="Times New Roman" w:cs="Times New Roman"/>
                <w:color w:val="000000"/>
                <w:sz w:val="18"/>
                <w:szCs w:val="18"/>
                <w:highlight w:val="yellow"/>
              </w:rPr>
              <w:t>1,5</w:t>
            </w:r>
            <w:r>
              <w:rPr>
                <w:rFonts w:ascii="Times New Roman" w:eastAsia="Times New Roman" w:hAnsi="Times New Roman" w:cs="Times New Roman"/>
                <w:color w:val="000000"/>
                <w:sz w:val="18"/>
                <w:szCs w:val="18"/>
              </w:rPr>
              <w:t xml:space="preserve">; 1)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351,5</w:t>
            </w:r>
          </w:p>
        </w:tc>
      </w:tr>
      <w:tr w:rsidR="00A50781" w:rsidTr="005F08E0">
        <w:trPr>
          <w:trHeight w:val="631"/>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Fizinis ugdymas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222 (</w:t>
            </w:r>
            <w:r>
              <w:rPr>
                <w:rFonts w:ascii="Times New Roman" w:eastAsia="Times New Roman" w:hAnsi="Times New Roman" w:cs="Times New Roman"/>
                <w:color w:val="000000"/>
                <w:sz w:val="18"/>
                <w:szCs w:val="18"/>
                <w:highlight w:val="yellow"/>
              </w:rPr>
              <w:t>3</w:t>
            </w:r>
            <w:r>
              <w:rPr>
                <w:rFonts w:ascii="Times New Roman" w:eastAsia="Times New Roman" w:hAnsi="Times New Roman" w:cs="Times New Roman"/>
                <w:color w:val="000000"/>
                <w:sz w:val="18"/>
                <w:szCs w:val="18"/>
              </w:rPr>
              <w:t xml:space="preserve">;3)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r>
              <w:rPr>
                <w:rFonts w:ascii="Times New Roman" w:eastAsia="Times New Roman" w:hAnsi="Times New Roman" w:cs="Times New Roman"/>
                <w:color w:val="000000"/>
                <w:sz w:val="18"/>
                <w:szCs w:val="18"/>
                <w:highlight w:val="yellow"/>
              </w:rPr>
              <w:t>(3</w:t>
            </w:r>
            <w:r>
              <w:rPr>
                <w:rFonts w:ascii="Times New Roman" w:eastAsia="Times New Roman" w:hAnsi="Times New Roman" w:cs="Times New Roman"/>
                <w:color w:val="000000"/>
                <w:sz w:val="18"/>
                <w:szCs w:val="18"/>
              </w:rPr>
              <w:t xml:space="preserve">; 3)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148 (</w:t>
            </w:r>
            <w:r>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rPr>
              <w:t xml:space="preserve">; 2)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592</w:t>
            </w:r>
          </w:p>
        </w:tc>
      </w:tr>
      <w:tr w:rsidR="00A50781" w:rsidTr="005F08E0">
        <w:trPr>
          <w:trHeight w:val="424"/>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Fizinis ugdymas***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(3;3)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(3; 3)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444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185 (3; 2)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629</w:t>
            </w:r>
          </w:p>
        </w:tc>
      </w:tr>
      <w:tr w:rsidR="00A50781" w:rsidTr="005F08E0">
        <w:trPr>
          <w:trHeight w:val="271"/>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Žmogaus sauga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w:t>
            </w:r>
            <w:r>
              <w:rPr>
                <w:rFonts w:ascii="Times New Roman" w:eastAsia="Times New Roman" w:hAnsi="Times New Roman" w:cs="Times New Roman"/>
                <w:color w:val="000000"/>
                <w:sz w:val="18"/>
                <w:szCs w:val="18"/>
                <w:highlight w:val="yellow"/>
              </w:rPr>
              <w:t>1</w:t>
            </w: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37 (1)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74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18,5 </w:t>
            </w:r>
            <w:r>
              <w:rPr>
                <w:rFonts w:ascii="Times New Roman" w:eastAsia="Times New Roman" w:hAnsi="Times New Roman" w:cs="Times New Roman"/>
                <w:color w:val="000000"/>
                <w:sz w:val="18"/>
                <w:szCs w:val="18"/>
                <w:highlight w:val="yellow"/>
              </w:rPr>
              <w:t>(0,5)</w:t>
            </w:r>
            <w:r>
              <w:rPr>
                <w:rFonts w:ascii="Times New Roman" w:eastAsia="Times New Roman" w:hAnsi="Times New Roman" w:cs="Times New Roman"/>
                <w:color w:val="000000"/>
                <w:sz w:val="18"/>
                <w:szCs w:val="18"/>
              </w:rPr>
              <w:t xml:space="preserve"> </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92,5</w:t>
            </w:r>
          </w:p>
        </w:tc>
      </w:tr>
      <w:tr w:rsidR="00A50781" w:rsidTr="005F08E0">
        <w:trPr>
          <w:trHeight w:val="1330"/>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30" w:lineRule="auto"/>
              <w:ind w:left="112" w:right="117" w:firstLine="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Pasirenkamieji dalykai / dalykų  moduliai / projektinė veikla projektinė veikla (...); ...  </w:t>
            </w:r>
          </w:p>
          <w:p w:rsidR="00A50781" w:rsidRDefault="00A50781" w:rsidP="005F08E0">
            <w:pPr>
              <w:widowControl w:val="0"/>
              <w:pBdr>
                <w:top w:val="nil"/>
                <w:left w:val="nil"/>
                <w:bottom w:val="nil"/>
                <w:right w:val="nil"/>
                <w:between w:val="nil"/>
              </w:pBdr>
              <w:spacing w:before="3" w:line="229" w:lineRule="auto"/>
              <w:ind w:left="116" w:right="391" w:firstLine="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(pasirenkamasis); ...(dalyko  modulis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1329"/>
        </w:trPr>
        <w:tc>
          <w:tcPr>
            <w:tcW w:w="254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5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Projektinė veikla (....)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639"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19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6"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bl>
    <w:p w:rsidR="00A50781" w:rsidRDefault="00A50781" w:rsidP="00A50781">
      <w:pPr>
        <w:widowControl w:val="0"/>
        <w:pBdr>
          <w:top w:val="nil"/>
          <w:left w:val="nil"/>
          <w:bottom w:val="nil"/>
          <w:right w:val="nil"/>
          <w:between w:val="nil"/>
        </w:pBdr>
        <w:rPr>
          <w:color w:val="000000"/>
        </w:rPr>
      </w:pPr>
    </w:p>
    <w:p w:rsidR="00A50781" w:rsidRDefault="00A50781" w:rsidP="00A50781">
      <w:pPr>
        <w:widowControl w:val="0"/>
        <w:pBdr>
          <w:top w:val="nil"/>
          <w:left w:val="nil"/>
          <w:bottom w:val="nil"/>
          <w:right w:val="nil"/>
          <w:between w:val="nil"/>
        </w:pBdr>
        <w:rPr>
          <w:color w:val="000000"/>
        </w:rPr>
      </w:pPr>
    </w:p>
    <w:tbl>
      <w:tblPr>
        <w:tblW w:w="10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7"/>
        <w:gridCol w:w="853"/>
        <w:gridCol w:w="849"/>
        <w:gridCol w:w="852"/>
        <w:gridCol w:w="850"/>
        <w:gridCol w:w="1418"/>
        <w:gridCol w:w="991"/>
        <w:gridCol w:w="991"/>
        <w:gridCol w:w="1135"/>
      </w:tblGrid>
      <w:tr w:rsidR="00A50781" w:rsidTr="005F08E0">
        <w:trPr>
          <w:trHeight w:val="1161"/>
        </w:trPr>
        <w:tc>
          <w:tcPr>
            <w:tcW w:w="240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29" w:lineRule="auto"/>
              <w:ind w:left="115" w:right="2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Minimalus pamokų skaičius  mokiniui per savaitę </w:t>
            </w:r>
          </w:p>
        </w:tc>
        <w:tc>
          <w:tcPr>
            <w:tcW w:w="852"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yellow"/>
              </w:rPr>
              <w:t>26</w:t>
            </w:r>
            <w:r>
              <w:rPr>
                <w:rFonts w:ascii="Times New Roman" w:eastAsia="Times New Roman" w:hAnsi="Times New Roman" w:cs="Times New Roman"/>
                <w:color w:val="000000"/>
                <w:sz w:val="18"/>
                <w:szCs w:val="18"/>
              </w:rPr>
              <w:t xml:space="preserve">; 31* </w:t>
            </w:r>
          </w:p>
        </w:tc>
        <w:tc>
          <w:tcPr>
            <w:tcW w:w="849"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29; 32* </w:t>
            </w:r>
          </w:p>
        </w:tc>
        <w:tc>
          <w:tcPr>
            <w:tcW w:w="852"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30;33* </w:t>
            </w:r>
          </w:p>
        </w:tc>
        <w:tc>
          <w:tcPr>
            <w:tcW w:w="850"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30"/>
                <w:szCs w:val="30"/>
                <w:vertAlign w:val="superscript"/>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30"/>
                <w:szCs w:val="30"/>
                <w:vertAlign w:val="superscript"/>
              </w:rPr>
              <w:t>32; 35*</w:t>
            </w:r>
          </w:p>
        </w:tc>
        <w:tc>
          <w:tcPr>
            <w:tcW w:w="1418"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30"/>
                <w:szCs w:val="30"/>
                <w:vertAlign w:val="superscript"/>
              </w:rPr>
            </w:pPr>
          </w:p>
        </w:tc>
        <w:tc>
          <w:tcPr>
            <w:tcW w:w="991"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highlight w:val="yellow"/>
              </w:rPr>
              <w:t>32</w:t>
            </w:r>
            <w:r>
              <w:rPr>
                <w:rFonts w:ascii="Times New Roman" w:eastAsia="Times New Roman" w:hAnsi="Times New Roman" w:cs="Times New Roman"/>
                <w:color w:val="000000"/>
                <w:sz w:val="18"/>
                <w:szCs w:val="18"/>
              </w:rPr>
              <w:t xml:space="preserve">; 34* </w:t>
            </w:r>
          </w:p>
          <w:p w:rsidR="00A50781" w:rsidRDefault="00A50781" w:rsidP="005F08E0">
            <w:pPr>
              <w:widowControl w:val="0"/>
              <w:pBdr>
                <w:top w:val="nil"/>
                <w:left w:val="nil"/>
                <w:bottom w:val="nil"/>
                <w:right w:val="nil"/>
                <w:between w:val="nil"/>
              </w:pBdr>
              <w:spacing w:before="173"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33*** </w:t>
            </w:r>
          </w:p>
          <w:p w:rsidR="00A50781" w:rsidRDefault="00A50781" w:rsidP="005F08E0">
            <w:pPr>
              <w:widowControl w:val="0"/>
              <w:pBdr>
                <w:top w:val="nil"/>
                <w:left w:val="nil"/>
                <w:bottom w:val="nil"/>
                <w:right w:val="nil"/>
                <w:between w:val="nil"/>
              </w:pBdr>
              <w:spacing w:before="173"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991"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31; 33* </w:t>
            </w:r>
          </w:p>
        </w:tc>
        <w:tc>
          <w:tcPr>
            <w:tcW w:w="113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3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 198*</w:t>
            </w:r>
          </w:p>
        </w:tc>
      </w:tr>
      <w:tr w:rsidR="00A50781" w:rsidTr="005F08E0">
        <w:trPr>
          <w:trHeight w:val="1221"/>
        </w:trPr>
        <w:tc>
          <w:tcPr>
            <w:tcW w:w="240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Minimalus privalomas  </w:t>
            </w:r>
          </w:p>
          <w:p w:rsidR="00A50781" w:rsidRDefault="00A50781" w:rsidP="005F08E0">
            <w:pPr>
              <w:widowControl w:val="0"/>
              <w:pBdr>
                <w:top w:val="nil"/>
                <w:left w:val="nil"/>
                <w:bottom w:val="nil"/>
                <w:right w:val="nil"/>
                <w:between w:val="nil"/>
              </w:pBdr>
              <w:spacing w:line="229" w:lineRule="auto"/>
              <w:ind w:left="115" w:right="72" w:hanging="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pamokų skaičius mokiniui per  mokslo metus</w:t>
            </w:r>
          </w:p>
        </w:tc>
        <w:tc>
          <w:tcPr>
            <w:tcW w:w="852"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962;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1 147*</w:t>
            </w:r>
          </w:p>
        </w:tc>
        <w:tc>
          <w:tcPr>
            <w:tcW w:w="849"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1 073;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1 184*</w:t>
            </w:r>
          </w:p>
        </w:tc>
        <w:tc>
          <w:tcPr>
            <w:tcW w:w="852"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1 110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1 221*</w:t>
            </w:r>
          </w:p>
        </w:tc>
        <w:tc>
          <w:tcPr>
            <w:tcW w:w="850"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1 184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1 295*</w:t>
            </w:r>
          </w:p>
        </w:tc>
        <w:tc>
          <w:tcPr>
            <w:tcW w:w="1418"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991"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1 184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1 258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1 221***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1295****</w:t>
            </w:r>
          </w:p>
        </w:tc>
        <w:tc>
          <w:tcPr>
            <w:tcW w:w="991"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1147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1221*</w:t>
            </w:r>
          </w:p>
        </w:tc>
        <w:tc>
          <w:tcPr>
            <w:tcW w:w="113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849"/>
        </w:trPr>
        <w:tc>
          <w:tcPr>
            <w:tcW w:w="240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Priemonės mokymosi  </w:t>
            </w:r>
          </w:p>
          <w:p w:rsidR="00A50781" w:rsidRDefault="00A50781" w:rsidP="005F08E0">
            <w:pPr>
              <w:widowControl w:val="0"/>
              <w:pBdr>
                <w:top w:val="nil"/>
                <w:left w:val="nil"/>
                <w:bottom w:val="nil"/>
                <w:right w:val="nil"/>
                <w:between w:val="nil"/>
              </w:pBdr>
              <w:spacing w:line="229" w:lineRule="auto"/>
              <w:ind w:left="114" w:right="185" w:hanging="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praradimams dėl COVID-19  kompensuoti (...)</w:t>
            </w:r>
          </w:p>
        </w:tc>
        <w:tc>
          <w:tcPr>
            <w:tcW w:w="1701"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702"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418"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82"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13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422"/>
        </w:trPr>
        <w:tc>
          <w:tcPr>
            <w:tcW w:w="240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403" w:type="dxa"/>
            <w:gridSpan w:val="4"/>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5–8 klasėse </w:t>
            </w:r>
          </w:p>
        </w:tc>
        <w:tc>
          <w:tcPr>
            <w:tcW w:w="1418"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982"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29" w:lineRule="auto"/>
              <w:ind w:left="221" w:right="165"/>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9–10, gimnazijos I, II  klasėse</w:t>
            </w:r>
          </w:p>
        </w:tc>
        <w:tc>
          <w:tcPr>
            <w:tcW w:w="113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A50781" w:rsidTr="005F08E0">
        <w:trPr>
          <w:trHeight w:val="840"/>
        </w:trPr>
        <w:tc>
          <w:tcPr>
            <w:tcW w:w="240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Pamokų, skirtų mokinio  </w:t>
            </w:r>
          </w:p>
          <w:p w:rsidR="00A50781" w:rsidRDefault="00A50781" w:rsidP="005F08E0">
            <w:pPr>
              <w:widowControl w:val="0"/>
              <w:pBdr>
                <w:top w:val="nil"/>
                <w:left w:val="nil"/>
                <w:bottom w:val="nil"/>
                <w:right w:val="nil"/>
                <w:between w:val="nil"/>
              </w:pBdr>
              <w:spacing w:line="229" w:lineRule="auto"/>
              <w:ind w:left="114" w:right="173" w:hanging="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ugdymo poreikiams tenkinti,  mokymosi pagalbai teikti,  skaičius per mokslo metus</w:t>
            </w:r>
          </w:p>
        </w:tc>
        <w:tc>
          <w:tcPr>
            <w:tcW w:w="3403" w:type="dxa"/>
            <w:gridSpan w:val="4"/>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444 </w:t>
            </w:r>
          </w:p>
        </w:tc>
        <w:tc>
          <w:tcPr>
            <w:tcW w:w="1418"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444 </w:t>
            </w:r>
          </w:p>
        </w:tc>
        <w:tc>
          <w:tcPr>
            <w:tcW w:w="1982"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518; 370* </w:t>
            </w:r>
          </w:p>
        </w:tc>
        <w:tc>
          <w:tcPr>
            <w:tcW w:w="113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962; 814* </w:t>
            </w:r>
          </w:p>
        </w:tc>
      </w:tr>
      <w:tr w:rsidR="00A50781" w:rsidTr="005F08E0">
        <w:trPr>
          <w:trHeight w:val="758"/>
        </w:trPr>
        <w:tc>
          <w:tcPr>
            <w:tcW w:w="240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29" w:lineRule="auto"/>
              <w:ind w:left="115" w:right="109" w:hanging="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Neformalusis vaikų švietimas  (valandų skaičius per mokslo  metus)</w:t>
            </w:r>
          </w:p>
        </w:tc>
        <w:tc>
          <w:tcPr>
            <w:tcW w:w="3403" w:type="dxa"/>
            <w:gridSpan w:val="4"/>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c>
          <w:tcPr>
            <w:tcW w:w="1418"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222 </w:t>
            </w:r>
          </w:p>
        </w:tc>
        <w:tc>
          <w:tcPr>
            <w:tcW w:w="1982" w:type="dxa"/>
            <w:gridSpan w:val="2"/>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148*** </w:t>
            </w:r>
          </w:p>
        </w:tc>
        <w:tc>
          <w:tcPr>
            <w:tcW w:w="1135" w:type="dxa"/>
            <w:shd w:val="clear" w:color="auto" w:fill="auto"/>
            <w:tcMar>
              <w:top w:w="100" w:type="dxa"/>
              <w:left w:w="100" w:type="dxa"/>
              <w:bottom w:w="100" w:type="dxa"/>
              <w:right w:w="100" w:type="dxa"/>
            </w:tcMar>
          </w:tcPr>
          <w:p w:rsidR="00A50781" w:rsidRDefault="00A50781" w:rsidP="005F08E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444 </w:t>
            </w:r>
          </w:p>
        </w:tc>
      </w:tr>
    </w:tbl>
    <w:p w:rsidR="00A50781" w:rsidRDefault="00A50781" w:rsidP="00A50781">
      <w:pPr>
        <w:widowControl w:val="0"/>
        <w:pBdr>
          <w:top w:val="nil"/>
          <w:left w:val="nil"/>
          <w:bottom w:val="nil"/>
          <w:right w:val="nil"/>
          <w:between w:val="nil"/>
        </w:pBdr>
        <w:rPr>
          <w:color w:val="000000"/>
        </w:rPr>
      </w:pPr>
    </w:p>
    <w:p w:rsidR="00A50781" w:rsidRDefault="00A50781" w:rsidP="00A50781">
      <w:pPr>
        <w:widowControl w:val="0"/>
        <w:pBdr>
          <w:top w:val="nil"/>
          <w:left w:val="nil"/>
          <w:bottom w:val="nil"/>
          <w:right w:val="nil"/>
          <w:between w:val="nil"/>
        </w:pBdr>
        <w:rPr>
          <w:color w:val="000000"/>
        </w:rPr>
      </w:pPr>
    </w:p>
    <w:p w:rsidR="00A50781" w:rsidRDefault="00A50781" w:rsidP="00A50781">
      <w:pPr>
        <w:widowControl w:val="0"/>
        <w:pBdr>
          <w:top w:val="nil"/>
          <w:left w:val="nil"/>
          <w:bottom w:val="nil"/>
          <w:right w:val="nil"/>
          <w:between w:val="nil"/>
        </w:pBdr>
        <w:spacing w:line="240" w:lineRule="auto"/>
        <w:ind w:left="580"/>
        <w:rPr>
          <w:rFonts w:ascii="Times New Roman" w:eastAsia="Times New Roman" w:hAnsi="Times New Roman" w:cs="Times New Roman"/>
          <w:color w:val="000000"/>
        </w:rPr>
      </w:pPr>
      <w:r>
        <w:rPr>
          <w:rFonts w:ascii="Times New Roman" w:eastAsia="Times New Roman" w:hAnsi="Times New Roman" w:cs="Times New Roman"/>
          <w:color w:val="000000"/>
        </w:rPr>
        <w:t xml:space="preserve">Pastabos: </w:t>
      </w:r>
    </w:p>
    <w:p w:rsidR="00A50781" w:rsidRDefault="00A50781" w:rsidP="00A50781">
      <w:pPr>
        <w:widowControl w:val="0"/>
        <w:pBdr>
          <w:top w:val="nil"/>
          <w:left w:val="nil"/>
          <w:bottom w:val="nil"/>
          <w:right w:val="nil"/>
          <w:between w:val="nil"/>
        </w:pBdr>
        <w:spacing w:line="240" w:lineRule="auto"/>
        <w:ind w:left="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mokyklose, kuriose įteisintas mokymas tautinės mažumos kalba; </w:t>
      </w:r>
    </w:p>
    <w:p w:rsidR="00A50781" w:rsidRDefault="00A50781" w:rsidP="00A50781">
      <w:pPr>
        <w:widowControl w:val="0"/>
        <w:pBdr>
          <w:top w:val="nil"/>
          <w:left w:val="nil"/>
          <w:bottom w:val="nil"/>
          <w:right w:val="nil"/>
          <w:between w:val="nil"/>
        </w:pBdr>
        <w:spacing w:line="240" w:lineRule="auto"/>
        <w:ind w:left="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mokyklose, išbandančiose gamtos mokslų kurso programą 5–8 klasėms; </w:t>
      </w:r>
    </w:p>
    <w:p w:rsidR="00A50781" w:rsidRDefault="00A50781" w:rsidP="00A50781">
      <w:pPr>
        <w:widowControl w:val="0"/>
        <w:pBdr>
          <w:top w:val="nil"/>
          <w:left w:val="nil"/>
          <w:bottom w:val="nil"/>
          <w:right w:val="nil"/>
          <w:between w:val="nil"/>
        </w:pBdr>
        <w:spacing w:line="240" w:lineRule="auto"/>
        <w:ind w:left="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pamokų skaičius 2022–2023 mokslo metais, mokiniui; </w:t>
      </w:r>
    </w:p>
    <w:p w:rsidR="00A50781" w:rsidRDefault="00A50781" w:rsidP="00A50781">
      <w:pPr>
        <w:widowControl w:val="0"/>
        <w:pBdr>
          <w:top w:val="nil"/>
          <w:left w:val="nil"/>
          <w:bottom w:val="nil"/>
          <w:right w:val="nil"/>
          <w:between w:val="nil"/>
        </w:pBdr>
        <w:spacing w:line="229" w:lineRule="auto"/>
        <w:ind w:left="578" w:right="803" w:firstLine="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pamokų skaičius 2022–2023 mokslo metais, mokiniui besimokančiam tautinių mažumų  kalba.  </w:t>
      </w:r>
    </w:p>
    <w:p w:rsidR="00A50781" w:rsidRDefault="00A50781" w:rsidP="00A50781">
      <w:pPr>
        <w:widowControl w:val="0"/>
        <w:pBdr>
          <w:top w:val="nil"/>
          <w:left w:val="nil"/>
          <w:bottom w:val="nil"/>
          <w:right w:val="nil"/>
          <w:between w:val="nil"/>
        </w:pBdr>
        <w:spacing w:before="6" w:line="228" w:lineRule="auto"/>
        <w:ind w:left="578" w:right="575"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Lentelėje nurodomi: dalykai ir minimalus privalomas pamokų skaičius mokiniui per savaitę; galimas  kiekvienoje klasėje dalykui skiriamų savaitinių pamokų paskirstymas; neformaliajam švietimui skiriamų  valandų skaičius; pamokų, skiriamų mokinių ugdymo poreikiams tenkinti, mokymosi pagalbai teikti,  skaičius – pagrindinio ugdymo programos pirmajai ir antrajai daliai.  </w:t>
      </w:r>
    </w:p>
    <w:p w:rsidR="00A50781" w:rsidRDefault="00A50781" w:rsidP="00A50781">
      <w:pPr>
        <w:widowControl w:val="0"/>
        <w:pBdr>
          <w:top w:val="nil"/>
          <w:left w:val="nil"/>
          <w:bottom w:val="nil"/>
          <w:right w:val="nil"/>
          <w:between w:val="nil"/>
        </w:pBdr>
        <w:spacing w:before="9" w:line="243" w:lineRule="auto"/>
        <w:ind w:left="576" w:right="569" w:firstLine="431"/>
        <w:rPr>
          <w:rFonts w:ascii="Times New Roman" w:eastAsia="Times New Roman" w:hAnsi="Times New Roman" w:cs="Times New Roman"/>
          <w:color w:val="000000"/>
        </w:rPr>
      </w:pPr>
      <w:r>
        <w:rPr>
          <w:rFonts w:ascii="Times New Roman" w:eastAsia="Times New Roman" w:hAnsi="Times New Roman" w:cs="Times New Roman"/>
          <w:color w:val="000000"/>
        </w:rPr>
        <w:t xml:space="preserve">Lentelėje pateiktų duomenų paaiškinimas. Pavyzdžiui: Biologija 7 ir 8 klasė: (2; 1). Galimas ir kitoks  pamokų paskirstymo variantas (1; 2 ;1,5; 1,5). Mokykla gali rinktis ir kitokį pamokų skirstymo variantą. </w:t>
      </w:r>
    </w:p>
    <w:p w:rsidR="00A50781" w:rsidRDefault="00A50781" w:rsidP="00A50781">
      <w:pPr>
        <w:widowControl w:val="0"/>
        <w:pBdr>
          <w:top w:val="nil"/>
          <w:left w:val="nil"/>
          <w:bottom w:val="nil"/>
          <w:right w:val="nil"/>
          <w:between w:val="nil"/>
        </w:pBdr>
        <w:spacing w:before="176" w:line="245" w:lineRule="auto"/>
        <w:ind w:left="577" w:right="569" w:firstLine="42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Pamokų skaičius dalykui pateiktas dvejiems metams. Mokinio privalomas minimalus pamokų  skaičius per savaitę nurodytas lentelėje gali būti ir kitoks. Tai priklauso nuo to, kaip paskirstomos dalykų  pamokos konkrečiose klasėse per dvejus mokslo metus. </w:t>
      </w:r>
    </w:p>
    <w:p w:rsidR="00A50781" w:rsidRDefault="00A50781"/>
    <w:p w:rsidR="00A50781" w:rsidRDefault="00A50781">
      <w:pPr>
        <w:spacing w:after="160" w:line="259" w:lineRule="auto"/>
      </w:pPr>
      <w:bookmarkStart w:id="0" w:name="_GoBack"/>
      <w:bookmarkEnd w:id="0"/>
    </w:p>
    <w:sectPr w:rsidR="00A50781" w:rsidSect="00A50781">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81"/>
    <w:rsid w:val="000458D0"/>
    <w:rsid w:val="00324B3F"/>
    <w:rsid w:val="004E58DD"/>
    <w:rsid w:val="00A50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26A80-9CC5-4780-81DA-829D7EBD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0781"/>
    <w:pPr>
      <w:spacing w:after="0" w:line="276" w:lineRule="auto"/>
    </w:pPr>
    <w:rPr>
      <w:rFonts w:ascii="Arial" w:eastAsia="Arial" w:hAnsi="Arial" w:cs="Arial"/>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skaitykla</cp:lastModifiedBy>
  <cp:revision>2</cp:revision>
  <dcterms:created xsi:type="dcterms:W3CDTF">2021-10-01T12:11:00Z</dcterms:created>
  <dcterms:modified xsi:type="dcterms:W3CDTF">2021-10-01T12:11:00Z</dcterms:modified>
</cp:coreProperties>
</file>